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6DC3AD" w14:textId="7F75F07B" w:rsidR="001D279D" w:rsidRDefault="001D279D" w:rsidP="001D279D">
      <w:pPr>
        <w:pStyle w:val="CRCoverPage"/>
        <w:tabs>
          <w:tab w:val="right" w:pos="9639"/>
        </w:tabs>
        <w:spacing w:after="0"/>
        <w:jc w:val="both"/>
        <w:rPr>
          <w:b/>
          <w:i/>
          <w:noProof/>
          <w:sz w:val="24"/>
          <w:szCs w:val="24"/>
          <w:lang w:eastAsia="ko-KR"/>
        </w:rPr>
      </w:pPr>
      <w:bookmarkStart w:id="0" w:name="Title"/>
      <w:bookmarkStart w:id="1" w:name="DocumentFor"/>
      <w:bookmarkStart w:id="2" w:name="OLE_LINK2"/>
      <w:bookmarkStart w:id="3" w:name="OLE_LINK1"/>
      <w:bookmarkEnd w:id="0"/>
      <w:bookmarkEnd w:id="1"/>
      <w:r>
        <w:rPr>
          <w:rFonts w:eastAsia="SimSun" w:cs="Arial"/>
          <w:b/>
          <w:sz w:val="24"/>
          <w:szCs w:val="24"/>
          <w:lang w:eastAsia="zh-CN"/>
        </w:rPr>
        <w:t xml:space="preserve">3GPP TSG-RAN WG4 Meeting </w:t>
      </w:r>
      <w:bookmarkStart w:id="4" w:name="OLE_LINK28"/>
      <w:r w:rsidR="00CD5F8D">
        <w:rPr>
          <w:rFonts w:eastAsia="SimSun" w:cs="Arial"/>
          <w:b/>
          <w:sz w:val="24"/>
          <w:szCs w:val="24"/>
          <w:lang w:eastAsia="zh-CN"/>
        </w:rPr>
        <w:t>#110bis</w:t>
      </w:r>
      <w:bookmarkEnd w:id="4"/>
      <w:r>
        <w:rPr>
          <w:b/>
          <w:sz w:val="24"/>
          <w:szCs w:val="24"/>
          <w:lang w:eastAsia="ko-KR"/>
        </w:rPr>
        <w:tab/>
      </w:r>
      <w:r w:rsidR="008F359D" w:rsidRPr="008F359D">
        <w:rPr>
          <w:b/>
          <w:sz w:val="24"/>
          <w:szCs w:val="24"/>
          <w:lang w:eastAsia="ko-KR"/>
        </w:rPr>
        <w:t>R4-2404147</w:t>
      </w:r>
    </w:p>
    <w:bookmarkEnd w:id="2"/>
    <w:bookmarkEnd w:id="3"/>
    <w:p w14:paraId="1158BB90" w14:textId="1D083359" w:rsidR="000A231E" w:rsidRDefault="00712F45" w:rsidP="001D279D">
      <w:pPr>
        <w:tabs>
          <w:tab w:val="left" w:pos="1985"/>
        </w:tabs>
        <w:rPr>
          <w:rFonts w:ascii="Arial" w:hAnsi="Arial"/>
          <w:b/>
          <w:bCs/>
          <w:noProof/>
          <w:sz w:val="24"/>
          <w:szCs w:val="24"/>
        </w:rPr>
      </w:pPr>
      <w:r w:rsidRPr="00712F45">
        <w:rPr>
          <w:rFonts w:ascii="Arial" w:eastAsia="SimSun" w:hAnsi="Arial" w:cs="Arial"/>
          <w:b/>
          <w:sz w:val="24"/>
          <w:szCs w:val="24"/>
          <w:lang w:eastAsia="zh-CN"/>
        </w:rPr>
        <w:t>Changsha, China, 15th – 19th April, 2024</w:t>
      </w:r>
    </w:p>
    <w:p w14:paraId="14204C4C" w14:textId="4BE88803"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5" w:name="Source"/>
      <w:bookmarkEnd w:id="5"/>
      <w:r w:rsidR="00677FF8">
        <w:rPr>
          <w:rFonts w:ascii="Arial" w:hAnsi="Arial"/>
          <w:sz w:val="24"/>
        </w:rPr>
        <w:t>6.8.7.1</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6EFF6A26" w:rsidR="000A231E" w:rsidRPr="002657A3" w:rsidRDefault="000A231E" w:rsidP="000A231E">
      <w:pPr>
        <w:tabs>
          <w:tab w:val="left" w:pos="1985"/>
        </w:tabs>
        <w:ind w:left="1985" w:hanging="1985"/>
        <w:rPr>
          <w:rFonts w:ascii="Arial" w:hAnsi="Arial"/>
          <w:bCs/>
          <w:sz w:val="24"/>
        </w:rPr>
      </w:pPr>
      <w:r w:rsidRPr="00EE006E">
        <w:rPr>
          <w:rFonts w:ascii="Arial" w:hAnsi="Arial"/>
          <w:b/>
          <w:sz w:val="24"/>
        </w:rPr>
        <w:t>Title:</w:t>
      </w:r>
      <w:r w:rsidRPr="00EE006E">
        <w:rPr>
          <w:rFonts w:ascii="Arial" w:hAnsi="Arial"/>
          <w:b/>
          <w:sz w:val="24"/>
        </w:rPr>
        <w:tab/>
      </w:r>
      <w:r w:rsidR="00A20686" w:rsidRPr="00A20686">
        <w:rPr>
          <w:rFonts w:ascii="Arial" w:hAnsi="Arial"/>
          <w:bCs/>
          <w:sz w:val="24"/>
        </w:rPr>
        <w:t>Discussion on UE demodulation requirements for less than 5MHz</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17613C1C" w14:textId="0DC8E93A" w:rsidR="0057653F" w:rsidRDefault="00D01EB1" w:rsidP="00750600">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color w:val="auto"/>
          <w:sz w:val="20"/>
          <w:szCs w:val="20"/>
          <w:lang w:val="en-GB" w:eastAsia="zh-TW"/>
        </w:rPr>
        <w:t>In the contribution, we provide our views for the remaining issues based on the WF [1].</w:t>
      </w:r>
      <w:r w:rsidR="00E16924">
        <w:rPr>
          <w:rFonts w:ascii="Times New Roman" w:eastAsiaTheme="minorEastAsia" w:hAnsi="Times New Roman" w:cs="Times New Roman"/>
          <w:color w:val="auto"/>
          <w:sz w:val="20"/>
          <w:szCs w:val="20"/>
          <w:lang w:val="en-GB" w:eastAsia="zh-TW"/>
        </w:rPr>
        <w:t xml:space="preserve"> </w:t>
      </w:r>
    </w:p>
    <w:p w14:paraId="70748E34" w14:textId="4F8C7A7A" w:rsidR="00A50790" w:rsidRPr="00225FF8" w:rsidRDefault="001E661D" w:rsidP="00225FF8">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6" w:name="_Hlk92380727"/>
    </w:p>
    <w:p w14:paraId="7F19D047" w14:textId="5B9D66AA" w:rsidR="00BD15D8" w:rsidRDefault="00D01EB1" w:rsidP="00F44B43">
      <w:pPr>
        <w:spacing w:beforeLines="50" w:before="120" w:afterLines="50" w:after="120"/>
        <w:jc w:val="both"/>
        <w:rPr>
          <w:rFonts w:eastAsiaTheme="minorEastAsia"/>
          <w:lang w:eastAsia="zh-TW"/>
        </w:rPr>
      </w:pPr>
      <w:r>
        <w:rPr>
          <w:rFonts w:eastAsiaTheme="minorEastAsia"/>
          <w:lang w:eastAsia="zh-TW"/>
        </w:rPr>
        <w:t xml:space="preserve">RAN4 agreed to introduce requirements for the case of punctured PDCCH. One outstanding issue is </w:t>
      </w:r>
      <w:r>
        <w:rPr>
          <w:rFonts w:eastAsia="Yu Mincho"/>
        </w:rPr>
        <w:t>whether to define requirements with 1TX and/or 2TX</w:t>
      </w:r>
      <w:r>
        <w:rPr>
          <w:rFonts w:eastAsia="Yu Mincho"/>
        </w:rPr>
        <w:t>.</w:t>
      </w:r>
    </w:p>
    <w:tbl>
      <w:tblPr>
        <w:tblStyle w:val="a9"/>
        <w:tblW w:w="0" w:type="auto"/>
        <w:tblLook w:val="04A0" w:firstRow="1" w:lastRow="0" w:firstColumn="1" w:lastColumn="0" w:noHBand="0" w:noVBand="1"/>
      </w:tblPr>
      <w:tblGrid>
        <w:gridCol w:w="9855"/>
      </w:tblGrid>
      <w:tr w:rsidR="00DD5BCC" w14:paraId="408B351B" w14:textId="77777777" w:rsidTr="00DD5BCC">
        <w:tc>
          <w:tcPr>
            <w:tcW w:w="9695" w:type="dxa"/>
          </w:tcPr>
          <w:p w14:paraId="13E7FA73" w14:textId="77777777" w:rsidR="00DD5BCC" w:rsidRDefault="00DD5BCC" w:rsidP="00DD5BCC">
            <w:pPr>
              <w:spacing w:before="120" w:after="120"/>
              <w:rPr>
                <w:rFonts w:eastAsia="Yu Mincho"/>
                <w:b/>
                <w:bCs/>
              </w:rPr>
            </w:pPr>
            <w:r>
              <w:rPr>
                <w:rFonts w:eastAsia="Yu Mincho"/>
                <w:b/>
                <w:bCs/>
              </w:rPr>
              <w:t>Way forward:</w:t>
            </w:r>
          </w:p>
          <w:p w14:paraId="457FC8D2" w14:textId="77777777" w:rsidR="00DD5BCC" w:rsidRDefault="00DD5BCC" w:rsidP="00DD5BCC">
            <w:pPr>
              <w:pStyle w:val="a7"/>
              <w:numPr>
                <w:ilvl w:val="0"/>
                <w:numId w:val="21"/>
              </w:numPr>
              <w:overflowPunct w:val="0"/>
              <w:autoSpaceDE w:val="0"/>
              <w:autoSpaceDN w:val="0"/>
              <w:adjustRightInd w:val="0"/>
              <w:spacing w:before="120" w:after="120"/>
              <w:ind w:leftChars="0" w:left="780"/>
              <w:rPr>
                <w:rFonts w:eastAsia="Yu Mincho"/>
              </w:rPr>
            </w:pPr>
            <w:r>
              <w:rPr>
                <w:rFonts w:eastAsia="Yu Mincho"/>
              </w:rPr>
              <w:t>Consider the following requirements’ parameters:</w:t>
            </w:r>
          </w:p>
          <w:p w14:paraId="5247FF39" w14:textId="77777777" w:rsidR="00DD5BCC" w:rsidRDefault="00DD5BCC" w:rsidP="00DD5BCC">
            <w:pPr>
              <w:pStyle w:val="a7"/>
              <w:numPr>
                <w:ilvl w:val="1"/>
                <w:numId w:val="21"/>
              </w:numPr>
              <w:overflowPunct w:val="0"/>
              <w:autoSpaceDE w:val="0"/>
              <w:autoSpaceDN w:val="0"/>
              <w:adjustRightInd w:val="0"/>
              <w:spacing w:before="120" w:after="120"/>
              <w:ind w:leftChars="0" w:left="1500"/>
              <w:rPr>
                <w:rFonts w:eastAsia="Yu Mincho"/>
              </w:rPr>
            </w:pPr>
            <w:r>
              <w:rPr>
                <w:rFonts w:eastAsia="Yu Mincho"/>
              </w:rPr>
              <w:t>Reuse Table 5.3-1: Common test Parameters and Table 5.3.2.1-1: Test Parameters for FDD for 2RX and Table 5.3.3.1-1: Test Parameters for 4RX for the FR1 less than 5MHz PDCCH requirements.</w:t>
            </w:r>
          </w:p>
          <w:p w14:paraId="2F170CDE" w14:textId="77777777" w:rsidR="00DD5BCC" w:rsidRDefault="00DD5BCC" w:rsidP="00DD5BCC">
            <w:pPr>
              <w:spacing w:before="120" w:after="120"/>
              <w:rPr>
                <w:rFonts w:eastAsia="Yu Mincho"/>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1042"/>
              <w:gridCol w:w="998"/>
              <w:gridCol w:w="998"/>
              <w:gridCol w:w="1168"/>
              <w:gridCol w:w="1043"/>
              <w:gridCol w:w="1160"/>
              <w:gridCol w:w="1249"/>
              <w:gridCol w:w="522"/>
              <w:gridCol w:w="621"/>
            </w:tblGrid>
            <w:tr w:rsidR="00DD5BCC" w14:paraId="08697C83" w14:textId="77777777" w:rsidTr="00DD5BCC">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2556E5A" w14:textId="77777777" w:rsidR="00DD5BCC" w:rsidRDefault="00DD5BCC" w:rsidP="00DD5BCC">
                  <w:pPr>
                    <w:keepNext/>
                    <w:keepLines/>
                    <w:spacing w:after="0"/>
                    <w:jc w:val="center"/>
                    <w:rPr>
                      <w:rFonts w:ascii="Arial" w:eastAsia="SimSun" w:hAnsi="Arial"/>
                      <w:b/>
                      <w:sz w:val="18"/>
                    </w:rPr>
                  </w:pPr>
                  <w:r>
                    <w:rPr>
                      <w:rFonts w:ascii="Arial" w:eastAsia="SimSun" w:hAnsi="Arial"/>
                      <w:b/>
                      <w:sz w:val="18"/>
                    </w:rPr>
                    <w:t>Number of Tx</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2773408" w14:textId="77777777" w:rsidR="00DD5BCC" w:rsidRDefault="00DD5BCC" w:rsidP="00DD5BCC">
                  <w:pPr>
                    <w:keepNext/>
                    <w:keepLines/>
                    <w:spacing w:after="0"/>
                    <w:jc w:val="center"/>
                    <w:rPr>
                      <w:rFonts w:ascii="Arial" w:eastAsia="SimSun" w:hAnsi="Arial"/>
                      <w:b/>
                      <w:sz w:val="18"/>
                      <w:lang w:eastAsia="zh-CN"/>
                    </w:rPr>
                  </w:pPr>
                  <w:r>
                    <w:rPr>
                      <w:rFonts w:ascii="Arial" w:eastAsia="SimSun" w:hAnsi="Arial"/>
                      <w:b/>
                      <w:sz w:val="18"/>
                    </w:rPr>
                    <w:t>Bandwidth</w:t>
                  </w:r>
                  <w:r>
                    <w:rPr>
                      <w:rFonts w:ascii="Arial" w:eastAsia="SimSun" w:hAnsi="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213FFBA" w14:textId="77777777" w:rsidR="00DD5BCC" w:rsidRDefault="00DD5BCC" w:rsidP="00DD5BCC">
                  <w:pPr>
                    <w:keepNext/>
                    <w:keepLines/>
                    <w:spacing w:after="0"/>
                    <w:jc w:val="center"/>
                    <w:rPr>
                      <w:rFonts w:ascii="Arial" w:eastAsia="SimSun" w:hAnsi="Arial"/>
                      <w:b/>
                      <w:sz w:val="18"/>
                      <w:lang w:eastAsia="zh-CN"/>
                    </w:rPr>
                  </w:pPr>
                  <w:r>
                    <w:rPr>
                      <w:rFonts w:ascii="Arial" w:eastAsia="SimSun" w:hAnsi="Arial"/>
                      <w:b/>
                      <w:sz w:val="18"/>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04468733" w14:textId="77777777" w:rsidR="00DD5BCC" w:rsidRDefault="00DD5BCC" w:rsidP="00DD5BCC">
                  <w:pPr>
                    <w:keepNext/>
                    <w:keepLines/>
                    <w:spacing w:after="0"/>
                    <w:jc w:val="center"/>
                    <w:rPr>
                      <w:rFonts w:ascii="Arial" w:eastAsia="SimSun" w:hAnsi="Arial"/>
                      <w:b/>
                      <w:sz w:val="18"/>
                      <w:lang w:eastAsia="zh-CN"/>
                    </w:rPr>
                  </w:pPr>
                  <w:r>
                    <w:rPr>
                      <w:rFonts w:ascii="Arial" w:eastAsia="SimSun" w:hAnsi="Arial"/>
                      <w:b/>
                      <w:sz w:val="18"/>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20BD5020" w14:textId="77777777" w:rsidR="00DD5BCC" w:rsidRDefault="00DD5BCC" w:rsidP="00DD5BCC">
                  <w:pPr>
                    <w:keepNext/>
                    <w:keepLines/>
                    <w:spacing w:after="0"/>
                    <w:jc w:val="center"/>
                    <w:rPr>
                      <w:rFonts w:ascii="Arial" w:eastAsia="SimSun" w:hAnsi="Arial"/>
                      <w:b/>
                      <w:sz w:val="18"/>
                      <w:lang w:eastAsia="en-GB"/>
                    </w:rPr>
                  </w:pPr>
                  <w:r>
                    <w:rPr>
                      <w:rFonts w:ascii="Arial" w:eastAsia="SimSun" w:hAnsi="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9B78FA1" w14:textId="77777777" w:rsidR="00DD5BCC" w:rsidRDefault="00DD5BCC" w:rsidP="00DD5BCC">
                  <w:pPr>
                    <w:keepNext/>
                    <w:keepLines/>
                    <w:spacing w:after="0"/>
                    <w:jc w:val="center"/>
                    <w:rPr>
                      <w:rFonts w:ascii="Arial" w:eastAsia="SimSun" w:hAnsi="Arial"/>
                      <w:b/>
                      <w:sz w:val="18"/>
                    </w:rPr>
                  </w:pPr>
                  <w:r>
                    <w:rPr>
                      <w:rFonts w:ascii="Arial" w:eastAsia="SimSun" w:hAnsi="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20DC937" w14:textId="77777777" w:rsidR="00DD5BCC" w:rsidRDefault="00DD5BCC" w:rsidP="00DD5BCC">
                  <w:pPr>
                    <w:keepNext/>
                    <w:keepLines/>
                    <w:spacing w:after="0"/>
                    <w:jc w:val="center"/>
                    <w:rPr>
                      <w:rFonts w:ascii="Arial" w:eastAsia="SimSun" w:hAnsi="Arial"/>
                      <w:b/>
                      <w:sz w:val="18"/>
                    </w:rPr>
                  </w:pPr>
                  <w:r>
                    <w:rPr>
                      <w:rFonts w:ascii="Arial" w:eastAsia="SimSun" w:hAnsi="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55ECFF86" w14:textId="77777777" w:rsidR="00DD5BCC" w:rsidRDefault="00DD5BCC" w:rsidP="00DD5BCC">
                  <w:pPr>
                    <w:keepNext/>
                    <w:keepLines/>
                    <w:spacing w:after="0"/>
                    <w:jc w:val="center"/>
                    <w:rPr>
                      <w:rFonts w:ascii="Arial" w:eastAsia="SimSun" w:hAnsi="Arial"/>
                      <w:b/>
                      <w:sz w:val="18"/>
                    </w:rPr>
                  </w:pPr>
                  <w:r>
                    <w:rPr>
                      <w:rFonts w:ascii="Arial" w:eastAsia="SimSun" w:hAnsi="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00138888" w14:textId="77777777" w:rsidR="00DD5BCC" w:rsidRDefault="00DD5BCC" w:rsidP="00DD5BCC">
                  <w:pPr>
                    <w:keepNext/>
                    <w:keepLines/>
                    <w:spacing w:after="0"/>
                    <w:jc w:val="center"/>
                    <w:rPr>
                      <w:rFonts w:ascii="Arial" w:eastAsia="SimSun" w:hAnsi="Arial"/>
                      <w:b/>
                      <w:sz w:val="18"/>
                    </w:rPr>
                  </w:pPr>
                  <w:r>
                    <w:rPr>
                      <w:rFonts w:ascii="Arial" w:eastAsia="SimSun" w:hAnsi="Arial"/>
                      <w:b/>
                      <w:sz w:val="18"/>
                    </w:rPr>
                    <w:t>Reference value</w:t>
                  </w:r>
                </w:p>
              </w:tc>
            </w:tr>
            <w:tr w:rsidR="00DD5BCC" w14:paraId="2523C7A0" w14:textId="77777777" w:rsidTr="00DD5BCC">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1DA5C6C" w14:textId="77777777" w:rsidR="00DD5BCC" w:rsidRDefault="00DD5BCC" w:rsidP="00DD5BCC">
                  <w:pPr>
                    <w:spacing w:after="0"/>
                    <w:rPr>
                      <w:rFonts w:ascii="Arial" w:eastAsia="SimSun" w:hAnsi="Arial"/>
                      <w:b/>
                      <w:sz w:val="18"/>
                      <w:lang w:eastAsia="en-G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1187086" w14:textId="77777777" w:rsidR="00DD5BCC" w:rsidRDefault="00DD5BCC" w:rsidP="00DD5BCC">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A18B69" w14:textId="77777777" w:rsidR="00DD5BCC" w:rsidRDefault="00DD5BCC" w:rsidP="00DD5BCC">
                  <w:pPr>
                    <w:spacing w:after="0"/>
                    <w:rPr>
                      <w:rFonts w:ascii="Arial" w:eastAsia="SimSun"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0D6E26F8" w14:textId="77777777" w:rsidR="00DD5BCC" w:rsidRDefault="00DD5BCC" w:rsidP="00DD5BCC">
                  <w:pPr>
                    <w:spacing w:after="0"/>
                    <w:rPr>
                      <w:rFonts w:ascii="Arial" w:eastAsia="SimSun"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55D9BA2E" w14:textId="77777777" w:rsidR="00DD5BCC" w:rsidRDefault="00DD5BCC" w:rsidP="00DD5BCC">
                  <w:pPr>
                    <w:spacing w:after="0"/>
                    <w:rPr>
                      <w:rFonts w:ascii="Arial" w:eastAsia="SimSun" w:hAnsi="Arial"/>
                      <w:b/>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C8587F" w14:textId="77777777" w:rsidR="00DD5BCC" w:rsidRDefault="00DD5BCC" w:rsidP="00DD5BCC">
                  <w:pPr>
                    <w:spacing w:after="0"/>
                    <w:rPr>
                      <w:rFonts w:ascii="Arial" w:eastAsia="SimSun" w:hAnsi="Arial"/>
                      <w:b/>
                      <w:sz w:val="18"/>
                      <w:lang w:eastAsia="en-GB"/>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CF7B52F" w14:textId="77777777" w:rsidR="00DD5BCC" w:rsidRDefault="00DD5BCC" w:rsidP="00DD5BCC">
                  <w:pPr>
                    <w:spacing w:after="0"/>
                    <w:rPr>
                      <w:rFonts w:ascii="Arial" w:eastAsia="SimSun" w:hAnsi="Arial"/>
                      <w:b/>
                      <w:sz w:val="18"/>
                      <w:lang w:eastAsia="en-GB"/>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5EEBCFD" w14:textId="77777777" w:rsidR="00DD5BCC" w:rsidRDefault="00DD5BCC" w:rsidP="00DD5BCC">
                  <w:pPr>
                    <w:spacing w:after="0"/>
                    <w:rPr>
                      <w:rFonts w:ascii="Arial" w:eastAsia="SimSun" w:hAnsi="Arial"/>
                      <w:b/>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2D52BD9" w14:textId="77777777" w:rsidR="00DD5BCC" w:rsidRDefault="00DD5BCC" w:rsidP="00DD5BCC">
                  <w:pPr>
                    <w:keepNext/>
                    <w:keepLines/>
                    <w:spacing w:after="0"/>
                    <w:jc w:val="center"/>
                    <w:rPr>
                      <w:rFonts w:ascii="Arial" w:eastAsia="SimSun" w:hAnsi="Arial"/>
                      <w:b/>
                      <w:sz w:val="18"/>
                    </w:rPr>
                  </w:pPr>
                  <w:r>
                    <w:rPr>
                      <w:rFonts w:ascii="Arial" w:eastAsia="SimSun" w:hAnsi="Arial"/>
                      <w:b/>
                      <w:sz w:val="18"/>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06FFF9EE" w14:textId="77777777" w:rsidR="00DD5BCC" w:rsidRDefault="00DD5BCC" w:rsidP="00DD5BCC">
                  <w:pPr>
                    <w:keepNext/>
                    <w:keepLines/>
                    <w:spacing w:after="0"/>
                    <w:jc w:val="center"/>
                    <w:rPr>
                      <w:rFonts w:ascii="Arial" w:eastAsia="SimSun" w:hAnsi="Arial"/>
                      <w:b/>
                      <w:sz w:val="18"/>
                    </w:rPr>
                  </w:pPr>
                  <w:r>
                    <w:rPr>
                      <w:rFonts w:ascii="Arial" w:eastAsia="SimSun" w:hAnsi="Arial"/>
                      <w:b/>
                      <w:sz w:val="18"/>
                    </w:rPr>
                    <w:t>SNR (dB)</w:t>
                  </w:r>
                </w:p>
              </w:tc>
            </w:tr>
            <w:tr w:rsidR="00DD5BCC" w14:paraId="18601622" w14:textId="77777777" w:rsidTr="00DD5BCC">
              <w:trPr>
                <w:trHeight w:val="106"/>
                <w:jc w:val="center"/>
              </w:trPr>
              <w:tc>
                <w:tcPr>
                  <w:tcW w:w="851" w:type="dxa"/>
                  <w:tcBorders>
                    <w:top w:val="single" w:sz="4" w:space="0" w:color="auto"/>
                    <w:left w:val="single" w:sz="4" w:space="0" w:color="auto"/>
                    <w:bottom w:val="single" w:sz="4" w:space="0" w:color="auto"/>
                    <w:right w:val="single" w:sz="4" w:space="0" w:color="auto"/>
                  </w:tcBorders>
                  <w:hideMark/>
                </w:tcPr>
                <w:p w14:paraId="68AE0663" w14:textId="77777777" w:rsidR="00DD5BCC" w:rsidRDefault="00DD5BCC" w:rsidP="00DD5BCC">
                  <w:pPr>
                    <w:keepNext/>
                    <w:keepLines/>
                    <w:spacing w:after="0"/>
                    <w:jc w:val="center"/>
                    <w:rPr>
                      <w:rFonts w:ascii="Arial" w:eastAsia="SimSun" w:hAnsi="Arial"/>
                      <w:sz w:val="18"/>
                      <w:lang w:eastAsia="zh-CN"/>
                    </w:rPr>
                  </w:pPr>
                  <w:r>
                    <w:rPr>
                      <w:rFonts w:ascii="Arial" w:eastAsia="SimSun" w:hAnsi="Arial"/>
                      <w:sz w:val="18"/>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7737E5D1" w14:textId="77777777" w:rsidR="00DD5BCC" w:rsidRDefault="00DD5BCC" w:rsidP="00DD5BCC">
                  <w:pPr>
                    <w:keepNext/>
                    <w:keepLines/>
                    <w:spacing w:after="0"/>
                    <w:jc w:val="center"/>
                    <w:rPr>
                      <w:rFonts w:ascii="Arial" w:eastAsia="SimSun" w:hAnsi="Arial"/>
                      <w:sz w:val="18"/>
                      <w:lang w:eastAsia="zh-CN"/>
                    </w:rPr>
                  </w:pPr>
                  <w:r>
                    <w:rPr>
                      <w:rFonts w:ascii="Arial" w:eastAsia="SimSun" w:hAnsi="Arial"/>
                      <w:sz w:val="18"/>
                      <w:lang w:eastAsia="zh-CN"/>
                    </w:rPr>
                    <w:t xml:space="preserve">3 </w:t>
                  </w:r>
                </w:p>
              </w:tc>
              <w:tc>
                <w:tcPr>
                  <w:tcW w:w="850" w:type="dxa"/>
                  <w:tcBorders>
                    <w:top w:val="single" w:sz="4" w:space="0" w:color="auto"/>
                    <w:left w:val="single" w:sz="4" w:space="0" w:color="auto"/>
                    <w:bottom w:val="single" w:sz="4" w:space="0" w:color="auto"/>
                    <w:right w:val="single" w:sz="4" w:space="0" w:color="auto"/>
                  </w:tcBorders>
                  <w:hideMark/>
                </w:tcPr>
                <w:p w14:paraId="36788BAC" w14:textId="77777777" w:rsidR="00DD5BCC" w:rsidRDefault="00DD5BCC" w:rsidP="00DD5BCC">
                  <w:pPr>
                    <w:keepNext/>
                    <w:keepLines/>
                    <w:spacing w:after="0"/>
                    <w:jc w:val="center"/>
                    <w:rPr>
                      <w:rFonts w:ascii="Arial" w:eastAsia="SimSun" w:hAnsi="Arial"/>
                      <w:sz w:val="18"/>
                      <w:lang w:eastAsia="zh-CN"/>
                    </w:rPr>
                  </w:pPr>
                  <w:r>
                    <w:rPr>
                      <w:rFonts w:ascii="Arial" w:eastAsia="SimSun" w:hAnsi="Arial"/>
                      <w:sz w:val="18"/>
                      <w:lang w:eastAsia="zh-CN"/>
                    </w:rPr>
                    <w:t>15</w:t>
                  </w:r>
                </w:p>
              </w:tc>
              <w:tc>
                <w:tcPr>
                  <w:tcW w:w="914" w:type="dxa"/>
                  <w:tcBorders>
                    <w:top w:val="single" w:sz="4" w:space="0" w:color="auto"/>
                    <w:left w:val="single" w:sz="4" w:space="0" w:color="auto"/>
                    <w:bottom w:val="single" w:sz="4" w:space="0" w:color="auto"/>
                    <w:right w:val="single" w:sz="4" w:space="0" w:color="auto"/>
                  </w:tcBorders>
                  <w:hideMark/>
                </w:tcPr>
                <w:p w14:paraId="49930BFE" w14:textId="77777777" w:rsidR="00DD5BCC" w:rsidRDefault="00DD5BCC" w:rsidP="00DD5BCC">
                  <w:pPr>
                    <w:keepNext/>
                    <w:keepLines/>
                    <w:spacing w:after="0"/>
                    <w:jc w:val="center"/>
                    <w:rPr>
                      <w:rFonts w:ascii="Arial" w:eastAsia="SimSun" w:hAnsi="Arial"/>
                      <w:sz w:val="18"/>
                      <w:lang w:eastAsia="zh-CN"/>
                    </w:rPr>
                  </w:pPr>
                  <w:r>
                    <w:rPr>
                      <w:rFonts w:ascii="Arial" w:eastAsia="SimSun" w:hAnsi="Arial"/>
                      <w:sz w:val="18"/>
                      <w:lang w:eastAsia="zh-CN"/>
                    </w:rPr>
                    <w:t>3</w:t>
                  </w:r>
                </w:p>
              </w:tc>
              <w:tc>
                <w:tcPr>
                  <w:tcW w:w="1138" w:type="dxa"/>
                  <w:tcBorders>
                    <w:top w:val="single" w:sz="4" w:space="0" w:color="auto"/>
                    <w:left w:val="single" w:sz="4" w:space="0" w:color="auto"/>
                    <w:bottom w:val="single" w:sz="4" w:space="0" w:color="auto"/>
                    <w:right w:val="single" w:sz="4" w:space="0" w:color="auto"/>
                  </w:tcBorders>
                  <w:hideMark/>
                </w:tcPr>
                <w:p w14:paraId="293FE631" w14:textId="77777777" w:rsidR="00DD5BCC" w:rsidRDefault="00DD5BCC" w:rsidP="00DD5BCC">
                  <w:pPr>
                    <w:keepNext/>
                    <w:keepLines/>
                    <w:spacing w:after="0"/>
                    <w:jc w:val="center"/>
                    <w:rPr>
                      <w:rFonts w:ascii="Arial" w:eastAsia="SimSun" w:hAnsi="Arial"/>
                      <w:sz w:val="18"/>
                      <w:lang w:eastAsia="zh-CN"/>
                    </w:rPr>
                  </w:pPr>
                  <w:r>
                    <w:rPr>
                      <w:rFonts w:ascii="Arial" w:eastAsia="SimSun" w:hAnsi="Arial"/>
                      <w:sz w:val="18"/>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136EB441" w14:textId="77777777" w:rsidR="00DD5BCC" w:rsidRDefault="00DD5BCC" w:rsidP="00DD5BCC">
                  <w:pPr>
                    <w:keepNext/>
                    <w:keepLines/>
                    <w:spacing w:after="0"/>
                    <w:jc w:val="center"/>
                    <w:rPr>
                      <w:rFonts w:ascii="Arial" w:eastAsia="SimSun" w:hAnsi="Arial"/>
                      <w:sz w:val="18"/>
                      <w:lang w:eastAsia="zh-CN"/>
                    </w:rPr>
                  </w:pPr>
                  <w:r>
                    <w:rPr>
                      <w:rFonts w:ascii="Arial" w:eastAsia="SimSun" w:hAnsi="Arial"/>
                      <w:sz w:val="18"/>
                    </w:rPr>
                    <w:t>[R.PDCCH. 1-2.x FDD]</w:t>
                  </w:r>
                </w:p>
              </w:tc>
              <w:tc>
                <w:tcPr>
                  <w:tcW w:w="1276" w:type="dxa"/>
                  <w:tcBorders>
                    <w:top w:val="single" w:sz="4" w:space="0" w:color="auto"/>
                    <w:left w:val="single" w:sz="4" w:space="0" w:color="auto"/>
                    <w:bottom w:val="single" w:sz="4" w:space="0" w:color="auto"/>
                    <w:right w:val="single" w:sz="4" w:space="0" w:color="auto"/>
                  </w:tcBorders>
                  <w:hideMark/>
                </w:tcPr>
                <w:p w14:paraId="1905DBE9" w14:textId="77777777" w:rsidR="00DD5BCC" w:rsidRDefault="00DD5BCC" w:rsidP="00DD5BCC">
                  <w:pPr>
                    <w:keepNext/>
                    <w:keepLines/>
                    <w:spacing w:after="0"/>
                    <w:jc w:val="center"/>
                    <w:rPr>
                      <w:rFonts w:ascii="Arial" w:eastAsia="SimSun" w:hAnsi="Arial"/>
                      <w:sz w:val="18"/>
                      <w:lang w:eastAsia="en-GB"/>
                    </w:rPr>
                  </w:pPr>
                  <w:r>
                    <w:rPr>
                      <w:rFonts w:ascii="Arial" w:eastAsia="SimSun" w:hAnsi="Arial"/>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10D23943" w14:textId="77777777" w:rsidR="00DD5BCC" w:rsidRDefault="00DD5BCC" w:rsidP="00DD5BCC">
                  <w:pPr>
                    <w:keepNext/>
                    <w:keepLines/>
                    <w:spacing w:after="0"/>
                    <w:jc w:val="center"/>
                    <w:rPr>
                      <w:rFonts w:ascii="Arial" w:eastAsia="SimSun" w:hAnsi="Arial"/>
                      <w:sz w:val="18"/>
                      <w:lang w:eastAsia="zh-CN"/>
                    </w:rPr>
                  </w:pPr>
                  <w:r>
                    <w:rPr>
                      <w:rFonts w:ascii="Arial" w:eastAsia="SimSun" w:hAnsi="Arial"/>
                      <w:sz w:val="18"/>
                      <w:lang w:eastAsia="zh-CN"/>
                    </w:rPr>
                    <w:t>1x2 Low</w:t>
                  </w:r>
                </w:p>
              </w:tc>
              <w:tc>
                <w:tcPr>
                  <w:tcW w:w="992" w:type="dxa"/>
                  <w:tcBorders>
                    <w:top w:val="single" w:sz="4" w:space="0" w:color="auto"/>
                    <w:left w:val="single" w:sz="4" w:space="0" w:color="auto"/>
                    <w:bottom w:val="single" w:sz="4" w:space="0" w:color="auto"/>
                    <w:right w:val="single" w:sz="4" w:space="0" w:color="auto"/>
                  </w:tcBorders>
                  <w:hideMark/>
                </w:tcPr>
                <w:p w14:paraId="6BEB7AFB" w14:textId="77777777" w:rsidR="00DD5BCC" w:rsidRDefault="00DD5BCC" w:rsidP="00DD5BCC">
                  <w:pPr>
                    <w:keepNext/>
                    <w:keepLines/>
                    <w:spacing w:after="0"/>
                    <w:jc w:val="center"/>
                    <w:rPr>
                      <w:rFonts w:ascii="Arial" w:eastAsia="SimSun" w:hAnsi="Arial"/>
                      <w:sz w:val="18"/>
                      <w:lang w:eastAsia="zh-CN"/>
                    </w:rPr>
                  </w:pPr>
                  <w:r>
                    <w:rPr>
                      <w:rFonts w:ascii="Arial" w:eastAsia="SimSun" w:hAnsi="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43D9DF80" w14:textId="77777777" w:rsidR="00DD5BCC" w:rsidRDefault="00DD5BCC" w:rsidP="00DD5BCC">
                  <w:pPr>
                    <w:keepNext/>
                    <w:keepLines/>
                    <w:spacing w:after="0"/>
                    <w:jc w:val="center"/>
                    <w:rPr>
                      <w:rFonts w:ascii="Arial" w:eastAsia="SimSun" w:hAnsi="Arial"/>
                      <w:sz w:val="18"/>
                      <w:lang w:eastAsia="zh-CN"/>
                    </w:rPr>
                  </w:pPr>
                  <w:r>
                    <w:rPr>
                      <w:rFonts w:ascii="Arial" w:eastAsia="SimSun" w:hAnsi="Arial"/>
                      <w:sz w:val="18"/>
                      <w:lang w:eastAsia="zh-CN"/>
                    </w:rPr>
                    <w:t>[TBA]</w:t>
                  </w:r>
                </w:p>
              </w:tc>
            </w:tr>
            <w:tr w:rsidR="00DD5BCC" w14:paraId="7541F0D9" w14:textId="77777777" w:rsidTr="00DD5BCC">
              <w:trPr>
                <w:trHeight w:val="106"/>
                <w:jc w:val="center"/>
              </w:trPr>
              <w:tc>
                <w:tcPr>
                  <w:tcW w:w="851" w:type="dxa"/>
                  <w:tcBorders>
                    <w:top w:val="single" w:sz="4" w:space="0" w:color="auto"/>
                    <w:left w:val="single" w:sz="4" w:space="0" w:color="auto"/>
                    <w:bottom w:val="single" w:sz="4" w:space="0" w:color="auto"/>
                    <w:right w:val="single" w:sz="4" w:space="0" w:color="auto"/>
                  </w:tcBorders>
                  <w:hideMark/>
                </w:tcPr>
                <w:p w14:paraId="393DC7A8" w14:textId="77777777" w:rsidR="00DD5BCC" w:rsidRDefault="00DD5BCC" w:rsidP="00DD5BCC">
                  <w:pPr>
                    <w:keepNext/>
                    <w:keepLines/>
                    <w:spacing w:after="0"/>
                    <w:jc w:val="center"/>
                    <w:rPr>
                      <w:rFonts w:ascii="Arial" w:eastAsia="SimSun" w:hAnsi="Arial"/>
                      <w:sz w:val="18"/>
                      <w:lang w:eastAsia="zh-CN"/>
                    </w:rPr>
                  </w:pPr>
                  <w:r>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12213F71" w14:textId="77777777" w:rsidR="00DD5BCC" w:rsidRDefault="00DD5BCC" w:rsidP="00DD5BCC">
                  <w:pPr>
                    <w:keepNext/>
                    <w:keepLines/>
                    <w:spacing w:after="0"/>
                    <w:jc w:val="center"/>
                    <w:rPr>
                      <w:rFonts w:ascii="Arial" w:eastAsia="SimSun" w:hAnsi="Arial"/>
                      <w:sz w:val="18"/>
                      <w:lang w:eastAsia="zh-CN"/>
                    </w:rPr>
                  </w:pPr>
                  <w:r>
                    <w:rPr>
                      <w:rFonts w:ascii="Arial" w:eastAsia="SimSun"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208B8980" w14:textId="77777777" w:rsidR="00DD5BCC" w:rsidRDefault="00DD5BCC" w:rsidP="00DD5BCC">
                  <w:pPr>
                    <w:keepNext/>
                    <w:keepLines/>
                    <w:spacing w:after="0"/>
                    <w:jc w:val="center"/>
                    <w:rPr>
                      <w:rFonts w:ascii="Arial" w:eastAsia="SimSun" w:hAnsi="Arial"/>
                      <w:sz w:val="18"/>
                      <w:lang w:eastAsia="zh-CN"/>
                    </w:rPr>
                  </w:pPr>
                  <w:r>
                    <w:rPr>
                      <w:rFonts w:ascii="Arial" w:eastAsia="SimSun" w:hAnsi="Arial"/>
                      <w:sz w:val="18"/>
                      <w:lang w:eastAsia="zh-CN"/>
                    </w:rPr>
                    <w:t>15</w:t>
                  </w:r>
                </w:p>
              </w:tc>
              <w:tc>
                <w:tcPr>
                  <w:tcW w:w="914" w:type="dxa"/>
                  <w:tcBorders>
                    <w:top w:val="single" w:sz="4" w:space="0" w:color="auto"/>
                    <w:left w:val="single" w:sz="4" w:space="0" w:color="auto"/>
                    <w:bottom w:val="single" w:sz="4" w:space="0" w:color="auto"/>
                    <w:right w:val="single" w:sz="4" w:space="0" w:color="auto"/>
                  </w:tcBorders>
                  <w:hideMark/>
                </w:tcPr>
                <w:p w14:paraId="2426B6DD" w14:textId="77777777" w:rsidR="00DD5BCC" w:rsidRDefault="00DD5BCC" w:rsidP="00DD5BCC">
                  <w:pPr>
                    <w:keepNext/>
                    <w:keepLines/>
                    <w:spacing w:after="0"/>
                    <w:jc w:val="center"/>
                    <w:rPr>
                      <w:rFonts w:ascii="Arial" w:eastAsia="SimSun" w:hAnsi="Arial"/>
                      <w:sz w:val="18"/>
                      <w:lang w:eastAsia="zh-CN"/>
                    </w:rPr>
                  </w:pPr>
                  <w:r>
                    <w:rPr>
                      <w:rFonts w:ascii="Arial" w:eastAsia="SimSun" w:hAnsi="Arial"/>
                      <w:sz w:val="18"/>
                      <w:lang w:eastAsia="zh-CN"/>
                    </w:rPr>
                    <w:t>3</w:t>
                  </w:r>
                </w:p>
              </w:tc>
              <w:tc>
                <w:tcPr>
                  <w:tcW w:w="1138" w:type="dxa"/>
                  <w:tcBorders>
                    <w:top w:val="single" w:sz="4" w:space="0" w:color="auto"/>
                    <w:left w:val="single" w:sz="4" w:space="0" w:color="auto"/>
                    <w:bottom w:val="single" w:sz="4" w:space="0" w:color="auto"/>
                    <w:right w:val="single" w:sz="4" w:space="0" w:color="auto"/>
                  </w:tcBorders>
                  <w:hideMark/>
                </w:tcPr>
                <w:p w14:paraId="7C41FB12" w14:textId="77777777" w:rsidR="00DD5BCC" w:rsidRDefault="00DD5BCC" w:rsidP="00DD5BCC">
                  <w:pPr>
                    <w:keepNext/>
                    <w:keepLines/>
                    <w:spacing w:after="0"/>
                    <w:jc w:val="center"/>
                    <w:rPr>
                      <w:rFonts w:ascii="Arial" w:eastAsia="SimSun" w:hAnsi="Arial"/>
                      <w:sz w:val="18"/>
                      <w:lang w:eastAsia="zh-CN"/>
                    </w:rPr>
                  </w:pPr>
                  <w:r>
                    <w:rPr>
                      <w:rFonts w:ascii="Arial" w:eastAsia="SimSun" w:hAnsi="Arial"/>
                      <w:sz w:val="18"/>
                    </w:rPr>
                    <w:t>4</w:t>
                  </w:r>
                </w:p>
              </w:tc>
              <w:tc>
                <w:tcPr>
                  <w:tcW w:w="1134" w:type="dxa"/>
                  <w:tcBorders>
                    <w:top w:val="single" w:sz="4" w:space="0" w:color="auto"/>
                    <w:left w:val="single" w:sz="4" w:space="0" w:color="auto"/>
                    <w:bottom w:val="single" w:sz="4" w:space="0" w:color="auto"/>
                    <w:right w:val="single" w:sz="4" w:space="0" w:color="auto"/>
                  </w:tcBorders>
                  <w:hideMark/>
                </w:tcPr>
                <w:p w14:paraId="0A49E9FD" w14:textId="77777777" w:rsidR="00DD5BCC" w:rsidRDefault="00DD5BCC" w:rsidP="00DD5BCC">
                  <w:pPr>
                    <w:keepNext/>
                    <w:keepLines/>
                    <w:spacing w:after="0"/>
                    <w:jc w:val="center"/>
                    <w:rPr>
                      <w:rFonts w:ascii="Arial" w:eastAsia="SimSun" w:hAnsi="Arial"/>
                      <w:sz w:val="18"/>
                      <w:lang w:eastAsia="en-GB"/>
                    </w:rPr>
                  </w:pPr>
                  <w:r>
                    <w:rPr>
                      <w:rFonts w:ascii="Arial" w:eastAsia="SimSun" w:hAnsi="Arial"/>
                      <w:sz w:val="18"/>
                    </w:rPr>
                    <w:t>[R.PDCCH. 1-2.x FDD]</w:t>
                  </w:r>
                </w:p>
              </w:tc>
              <w:tc>
                <w:tcPr>
                  <w:tcW w:w="1276" w:type="dxa"/>
                  <w:tcBorders>
                    <w:top w:val="single" w:sz="4" w:space="0" w:color="auto"/>
                    <w:left w:val="single" w:sz="4" w:space="0" w:color="auto"/>
                    <w:bottom w:val="single" w:sz="4" w:space="0" w:color="auto"/>
                    <w:right w:val="single" w:sz="4" w:space="0" w:color="auto"/>
                  </w:tcBorders>
                  <w:hideMark/>
                </w:tcPr>
                <w:p w14:paraId="50A2398B" w14:textId="77777777" w:rsidR="00DD5BCC" w:rsidRDefault="00DD5BCC" w:rsidP="00DD5BCC">
                  <w:pPr>
                    <w:keepNext/>
                    <w:keepLines/>
                    <w:spacing w:after="0"/>
                    <w:jc w:val="center"/>
                    <w:rPr>
                      <w:rFonts w:ascii="Arial" w:eastAsia="SimSun" w:hAnsi="Arial"/>
                      <w:sz w:val="18"/>
                    </w:rPr>
                  </w:pPr>
                  <w:r>
                    <w:rPr>
                      <w:rFonts w:ascii="Arial" w:eastAsia="SimSun" w:hAnsi="Arial"/>
                      <w:sz w:val="18"/>
                    </w:rPr>
                    <w:t>TDLC300-100</w:t>
                  </w:r>
                </w:p>
              </w:tc>
              <w:tc>
                <w:tcPr>
                  <w:tcW w:w="1130" w:type="dxa"/>
                  <w:tcBorders>
                    <w:top w:val="single" w:sz="4" w:space="0" w:color="auto"/>
                    <w:left w:val="single" w:sz="4" w:space="0" w:color="auto"/>
                    <w:bottom w:val="single" w:sz="4" w:space="0" w:color="auto"/>
                    <w:right w:val="single" w:sz="4" w:space="0" w:color="auto"/>
                  </w:tcBorders>
                  <w:hideMark/>
                </w:tcPr>
                <w:p w14:paraId="7A8670E5" w14:textId="77777777" w:rsidR="00DD5BCC" w:rsidRDefault="00DD5BCC" w:rsidP="00DD5BCC">
                  <w:pPr>
                    <w:keepNext/>
                    <w:keepLines/>
                    <w:spacing w:after="0"/>
                    <w:jc w:val="center"/>
                    <w:rPr>
                      <w:rFonts w:ascii="Arial" w:eastAsia="SimSun" w:hAnsi="Arial"/>
                      <w:sz w:val="18"/>
                      <w:lang w:eastAsia="zh-CN"/>
                    </w:rPr>
                  </w:pPr>
                  <w:r>
                    <w:rPr>
                      <w:rFonts w:ascii="Arial" w:eastAsia="SimSun" w:hAnsi="Arial"/>
                      <w:sz w:val="18"/>
                    </w:rPr>
                    <w:t>2x2 Low</w:t>
                  </w:r>
                </w:p>
              </w:tc>
              <w:tc>
                <w:tcPr>
                  <w:tcW w:w="992" w:type="dxa"/>
                  <w:tcBorders>
                    <w:top w:val="single" w:sz="4" w:space="0" w:color="auto"/>
                    <w:left w:val="single" w:sz="4" w:space="0" w:color="auto"/>
                    <w:bottom w:val="single" w:sz="4" w:space="0" w:color="auto"/>
                    <w:right w:val="single" w:sz="4" w:space="0" w:color="auto"/>
                  </w:tcBorders>
                  <w:hideMark/>
                </w:tcPr>
                <w:p w14:paraId="12A5F482" w14:textId="77777777" w:rsidR="00DD5BCC" w:rsidRDefault="00DD5BCC" w:rsidP="00DD5BCC">
                  <w:pPr>
                    <w:keepNext/>
                    <w:keepLines/>
                    <w:spacing w:after="0"/>
                    <w:jc w:val="center"/>
                    <w:rPr>
                      <w:rFonts w:ascii="Arial" w:eastAsia="SimSun" w:hAnsi="Arial"/>
                      <w:sz w:val="18"/>
                      <w:lang w:eastAsia="zh-CN"/>
                    </w:rPr>
                  </w:pPr>
                  <w:r>
                    <w:rPr>
                      <w:rFonts w:ascii="Arial" w:eastAsia="SimSun" w:hAnsi="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03A1E7B0" w14:textId="77777777" w:rsidR="00DD5BCC" w:rsidRDefault="00DD5BCC" w:rsidP="00DD5BCC">
                  <w:pPr>
                    <w:keepNext/>
                    <w:keepLines/>
                    <w:spacing w:after="0"/>
                    <w:jc w:val="center"/>
                    <w:rPr>
                      <w:rFonts w:ascii="Arial" w:eastAsia="SimSun" w:hAnsi="Arial"/>
                      <w:sz w:val="18"/>
                      <w:lang w:eastAsia="zh-CN"/>
                    </w:rPr>
                  </w:pPr>
                  <w:r>
                    <w:rPr>
                      <w:rFonts w:ascii="Arial" w:eastAsia="SimSun" w:hAnsi="Arial"/>
                      <w:sz w:val="18"/>
                      <w:lang w:eastAsia="zh-CN"/>
                    </w:rPr>
                    <w:t>[TBA]</w:t>
                  </w:r>
                </w:p>
              </w:tc>
            </w:tr>
            <w:tr w:rsidR="00DD5BCC" w14:paraId="7A867941" w14:textId="77777777" w:rsidTr="00DD5BCC">
              <w:trPr>
                <w:trHeight w:val="106"/>
                <w:jc w:val="center"/>
              </w:trPr>
              <w:tc>
                <w:tcPr>
                  <w:tcW w:w="851" w:type="dxa"/>
                  <w:tcBorders>
                    <w:top w:val="single" w:sz="4" w:space="0" w:color="auto"/>
                    <w:left w:val="single" w:sz="4" w:space="0" w:color="auto"/>
                    <w:bottom w:val="single" w:sz="4" w:space="0" w:color="auto"/>
                    <w:right w:val="single" w:sz="4" w:space="0" w:color="auto"/>
                  </w:tcBorders>
                  <w:hideMark/>
                </w:tcPr>
                <w:p w14:paraId="7DC1B196" w14:textId="77777777" w:rsidR="00DD5BCC" w:rsidRDefault="00DD5BCC" w:rsidP="00DD5BCC">
                  <w:pPr>
                    <w:keepNext/>
                    <w:keepLines/>
                    <w:spacing w:after="0"/>
                    <w:jc w:val="center"/>
                    <w:rPr>
                      <w:rFonts w:ascii="Arial" w:eastAsia="SimSun" w:hAnsi="Arial"/>
                      <w:sz w:val="18"/>
                      <w:lang w:eastAsia="en-GB"/>
                    </w:rPr>
                  </w:pPr>
                  <w:r>
                    <w:rPr>
                      <w:rFonts w:ascii="Arial" w:eastAsia="SimSun" w:hAnsi="Arial" w:cs="Arial"/>
                      <w:sz w:val="18"/>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AC6B1F8" w14:textId="77777777" w:rsidR="00DD5BCC" w:rsidRDefault="00DD5BCC" w:rsidP="00DD5BCC">
                  <w:pPr>
                    <w:keepNext/>
                    <w:keepLines/>
                    <w:spacing w:after="0"/>
                    <w:jc w:val="center"/>
                    <w:rPr>
                      <w:rFonts w:ascii="Arial" w:eastAsia="SimSun" w:hAnsi="Arial"/>
                      <w:sz w:val="18"/>
                    </w:rPr>
                  </w:pPr>
                  <w:r>
                    <w:rPr>
                      <w:rFonts w:ascii="Arial" w:eastAsia="SimSun" w:hAnsi="Arial" w:cs="Arial"/>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03A62EEB" w14:textId="77777777" w:rsidR="00DD5BCC" w:rsidRDefault="00DD5BCC" w:rsidP="00DD5BCC">
                  <w:pPr>
                    <w:keepNext/>
                    <w:keepLines/>
                    <w:spacing w:after="0"/>
                    <w:jc w:val="center"/>
                    <w:rPr>
                      <w:rFonts w:ascii="Arial" w:eastAsia="SimSun" w:hAnsi="Arial"/>
                      <w:sz w:val="18"/>
                      <w:lang w:eastAsia="zh-CN"/>
                    </w:rPr>
                  </w:pPr>
                  <w:r>
                    <w:rPr>
                      <w:rFonts w:ascii="Arial" w:eastAsia="SimSun" w:hAnsi="Arial" w:cs="Arial"/>
                      <w:sz w:val="18"/>
                      <w:lang w:eastAsia="zh-CN"/>
                    </w:rPr>
                    <w:t>15</w:t>
                  </w:r>
                </w:p>
              </w:tc>
              <w:tc>
                <w:tcPr>
                  <w:tcW w:w="914" w:type="dxa"/>
                  <w:tcBorders>
                    <w:top w:val="single" w:sz="4" w:space="0" w:color="auto"/>
                    <w:left w:val="single" w:sz="4" w:space="0" w:color="auto"/>
                    <w:bottom w:val="single" w:sz="4" w:space="0" w:color="auto"/>
                    <w:right w:val="single" w:sz="4" w:space="0" w:color="auto"/>
                  </w:tcBorders>
                  <w:hideMark/>
                </w:tcPr>
                <w:p w14:paraId="1962AD36" w14:textId="77777777" w:rsidR="00DD5BCC" w:rsidRDefault="00DD5BCC" w:rsidP="00DD5BCC">
                  <w:pPr>
                    <w:keepNext/>
                    <w:keepLines/>
                    <w:spacing w:after="0"/>
                    <w:jc w:val="center"/>
                    <w:rPr>
                      <w:rFonts w:ascii="Arial" w:eastAsia="SimSun" w:hAnsi="Arial"/>
                      <w:sz w:val="18"/>
                      <w:lang w:eastAsia="zh-CN"/>
                    </w:rPr>
                  </w:pPr>
                  <w:r>
                    <w:rPr>
                      <w:rFonts w:ascii="Arial" w:eastAsia="SimSun" w:hAnsi="Arial" w:cs="Arial"/>
                      <w:sz w:val="18"/>
                      <w:lang w:eastAsia="zh-CN"/>
                    </w:rPr>
                    <w:t>3</w:t>
                  </w:r>
                </w:p>
              </w:tc>
              <w:tc>
                <w:tcPr>
                  <w:tcW w:w="1138" w:type="dxa"/>
                  <w:tcBorders>
                    <w:top w:val="single" w:sz="4" w:space="0" w:color="auto"/>
                    <w:left w:val="single" w:sz="4" w:space="0" w:color="auto"/>
                    <w:bottom w:val="single" w:sz="4" w:space="0" w:color="auto"/>
                    <w:right w:val="single" w:sz="4" w:space="0" w:color="auto"/>
                  </w:tcBorders>
                  <w:hideMark/>
                </w:tcPr>
                <w:p w14:paraId="799BC129" w14:textId="77777777" w:rsidR="00DD5BCC" w:rsidRDefault="00DD5BCC" w:rsidP="00DD5BCC">
                  <w:pPr>
                    <w:keepNext/>
                    <w:keepLines/>
                    <w:spacing w:after="0"/>
                    <w:jc w:val="center"/>
                    <w:rPr>
                      <w:rFonts w:ascii="Arial" w:eastAsia="SimSun" w:hAnsi="Arial"/>
                      <w:sz w:val="18"/>
                      <w:lang w:eastAsia="en-GB"/>
                    </w:rPr>
                  </w:pPr>
                  <w:r>
                    <w:rPr>
                      <w:rFonts w:ascii="Arial" w:eastAsia="SimSun" w:hAnsi="Arial" w:cs="Arial"/>
                      <w:sz w:val="18"/>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674E4C36" w14:textId="77777777" w:rsidR="00DD5BCC" w:rsidRDefault="00DD5BCC" w:rsidP="00DD5BCC">
                  <w:pPr>
                    <w:keepNext/>
                    <w:keepLines/>
                    <w:spacing w:after="0"/>
                    <w:jc w:val="center"/>
                    <w:rPr>
                      <w:rFonts w:ascii="Arial" w:eastAsia="SimSun" w:hAnsi="Arial"/>
                      <w:sz w:val="18"/>
                    </w:rPr>
                  </w:pPr>
                  <w:r>
                    <w:rPr>
                      <w:rFonts w:ascii="Arial" w:eastAsia="SimSun" w:hAnsi="Arial"/>
                      <w:sz w:val="18"/>
                    </w:rPr>
                    <w:t>[R.PDCCH. 1-2.x FDD]</w:t>
                  </w:r>
                </w:p>
              </w:tc>
              <w:tc>
                <w:tcPr>
                  <w:tcW w:w="1276" w:type="dxa"/>
                  <w:tcBorders>
                    <w:top w:val="single" w:sz="4" w:space="0" w:color="auto"/>
                    <w:left w:val="single" w:sz="4" w:space="0" w:color="auto"/>
                    <w:bottom w:val="single" w:sz="4" w:space="0" w:color="auto"/>
                    <w:right w:val="single" w:sz="4" w:space="0" w:color="auto"/>
                  </w:tcBorders>
                  <w:hideMark/>
                </w:tcPr>
                <w:p w14:paraId="41CE9972" w14:textId="77777777" w:rsidR="00DD5BCC" w:rsidRDefault="00DD5BCC" w:rsidP="00DD5BCC">
                  <w:pPr>
                    <w:keepNext/>
                    <w:keepLines/>
                    <w:spacing w:after="0"/>
                    <w:jc w:val="center"/>
                    <w:rPr>
                      <w:rFonts w:ascii="Arial" w:eastAsia="SimSun" w:hAnsi="Arial"/>
                      <w:sz w:val="18"/>
                    </w:rPr>
                  </w:pPr>
                  <w:r>
                    <w:rPr>
                      <w:rFonts w:ascii="Arial" w:eastAsia="SimSun" w:hAnsi="Arial" w:cs="Arial"/>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2DE17E7C" w14:textId="77777777" w:rsidR="00DD5BCC" w:rsidRDefault="00DD5BCC" w:rsidP="00DD5BCC">
                  <w:pPr>
                    <w:keepNext/>
                    <w:keepLines/>
                    <w:spacing w:after="0"/>
                    <w:jc w:val="center"/>
                    <w:rPr>
                      <w:rFonts w:ascii="Arial" w:eastAsia="SimSun" w:hAnsi="Arial"/>
                      <w:sz w:val="18"/>
                    </w:rPr>
                  </w:pPr>
                  <w:r>
                    <w:rPr>
                      <w:rFonts w:ascii="Arial" w:eastAsia="SimSun" w:hAnsi="Arial" w:cs="Arial"/>
                      <w:sz w:val="18"/>
                      <w:lang w:eastAsia="zh-CN"/>
                    </w:rPr>
                    <w:t>1x4 Low</w:t>
                  </w:r>
                </w:p>
              </w:tc>
              <w:tc>
                <w:tcPr>
                  <w:tcW w:w="992" w:type="dxa"/>
                  <w:tcBorders>
                    <w:top w:val="single" w:sz="4" w:space="0" w:color="auto"/>
                    <w:left w:val="single" w:sz="4" w:space="0" w:color="auto"/>
                    <w:bottom w:val="single" w:sz="4" w:space="0" w:color="auto"/>
                    <w:right w:val="single" w:sz="4" w:space="0" w:color="auto"/>
                  </w:tcBorders>
                  <w:hideMark/>
                </w:tcPr>
                <w:p w14:paraId="3EBE2D3E" w14:textId="77777777" w:rsidR="00DD5BCC" w:rsidRDefault="00DD5BCC" w:rsidP="00DD5BCC">
                  <w:pPr>
                    <w:keepNext/>
                    <w:keepLines/>
                    <w:spacing w:after="0"/>
                    <w:jc w:val="center"/>
                    <w:rPr>
                      <w:rFonts w:ascii="Arial" w:eastAsia="SimSun" w:hAnsi="Arial"/>
                      <w:sz w:val="18"/>
                    </w:rPr>
                  </w:pPr>
                  <w:r>
                    <w:rPr>
                      <w:rFonts w:ascii="Arial" w:eastAsia="SimSun" w:hAnsi="Arial" w:cs="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20DA8755" w14:textId="77777777" w:rsidR="00DD5BCC" w:rsidRDefault="00DD5BCC" w:rsidP="00DD5BCC">
                  <w:pPr>
                    <w:keepNext/>
                    <w:keepLines/>
                    <w:spacing w:after="0"/>
                    <w:jc w:val="center"/>
                    <w:rPr>
                      <w:rFonts w:ascii="Arial" w:eastAsia="SimSun" w:hAnsi="Arial"/>
                      <w:sz w:val="18"/>
                      <w:lang w:eastAsia="zh-CN"/>
                    </w:rPr>
                  </w:pPr>
                  <w:r>
                    <w:rPr>
                      <w:rFonts w:ascii="Arial" w:eastAsia="SimSun" w:hAnsi="Arial"/>
                      <w:sz w:val="18"/>
                      <w:lang w:eastAsia="zh-CN"/>
                    </w:rPr>
                    <w:t>[TBA]</w:t>
                  </w:r>
                </w:p>
              </w:tc>
            </w:tr>
            <w:tr w:rsidR="00DD5BCC" w14:paraId="7290E4DD" w14:textId="77777777" w:rsidTr="00DD5BCC">
              <w:trPr>
                <w:trHeight w:val="106"/>
                <w:jc w:val="center"/>
              </w:trPr>
              <w:tc>
                <w:tcPr>
                  <w:tcW w:w="851" w:type="dxa"/>
                  <w:tcBorders>
                    <w:top w:val="single" w:sz="4" w:space="0" w:color="auto"/>
                    <w:left w:val="single" w:sz="4" w:space="0" w:color="auto"/>
                    <w:bottom w:val="single" w:sz="4" w:space="0" w:color="auto"/>
                    <w:right w:val="single" w:sz="4" w:space="0" w:color="auto"/>
                  </w:tcBorders>
                  <w:hideMark/>
                </w:tcPr>
                <w:p w14:paraId="13E6A75B" w14:textId="77777777" w:rsidR="00DD5BCC" w:rsidRDefault="00DD5BCC" w:rsidP="00DD5BCC">
                  <w:pPr>
                    <w:keepNext/>
                    <w:keepLines/>
                    <w:spacing w:after="0"/>
                    <w:jc w:val="center"/>
                    <w:rPr>
                      <w:rFonts w:ascii="Arial" w:eastAsia="SimSun" w:hAnsi="Arial"/>
                      <w:sz w:val="18"/>
                      <w:lang w:eastAsia="en-GB"/>
                    </w:rPr>
                  </w:pPr>
                  <w:r>
                    <w:rPr>
                      <w:rFonts w:ascii="Arial" w:eastAsia="SimSun" w:hAnsi="Arial"/>
                      <w:sz w:val="18"/>
                    </w:rPr>
                    <w:t>1</w:t>
                  </w:r>
                </w:p>
              </w:tc>
              <w:tc>
                <w:tcPr>
                  <w:tcW w:w="851" w:type="dxa"/>
                  <w:tcBorders>
                    <w:top w:val="single" w:sz="4" w:space="0" w:color="auto"/>
                    <w:left w:val="single" w:sz="4" w:space="0" w:color="auto"/>
                    <w:bottom w:val="single" w:sz="4" w:space="0" w:color="auto"/>
                    <w:right w:val="single" w:sz="4" w:space="0" w:color="auto"/>
                  </w:tcBorders>
                  <w:hideMark/>
                </w:tcPr>
                <w:p w14:paraId="12AF018A" w14:textId="77777777" w:rsidR="00DD5BCC" w:rsidRDefault="00DD5BCC" w:rsidP="00DD5BCC">
                  <w:pPr>
                    <w:keepNext/>
                    <w:keepLines/>
                    <w:spacing w:after="0"/>
                    <w:jc w:val="center"/>
                    <w:rPr>
                      <w:rFonts w:ascii="Arial" w:eastAsia="SimSun" w:hAnsi="Arial"/>
                      <w:sz w:val="18"/>
                    </w:rPr>
                  </w:pPr>
                  <w:r>
                    <w:rPr>
                      <w:rFonts w:ascii="Arial" w:eastAsia="SimSun"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5EDAB671" w14:textId="77777777" w:rsidR="00DD5BCC" w:rsidRDefault="00DD5BCC" w:rsidP="00DD5BCC">
                  <w:pPr>
                    <w:keepNext/>
                    <w:keepLines/>
                    <w:spacing w:after="0"/>
                    <w:jc w:val="center"/>
                    <w:rPr>
                      <w:rFonts w:ascii="Arial" w:eastAsia="SimSun" w:hAnsi="Arial"/>
                      <w:sz w:val="18"/>
                      <w:lang w:eastAsia="zh-CN"/>
                    </w:rPr>
                  </w:pPr>
                  <w:r>
                    <w:rPr>
                      <w:rFonts w:ascii="Arial" w:eastAsia="SimSun" w:hAnsi="Arial"/>
                      <w:sz w:val="18"/>
                      <w:lang w:eastAsia="zh-CN"/>
                    </w:rPr>
                    <w:t>15</w:t>
                  </w:r>
                </w:p>
              </w:tc>
              <w:tc>
                <w:tcPr>
                  <w:tcW w:w="914" w:type="dxa"/>
                  <w:tcBorders>
                    <w:top w:val="single" w:sz="4" w:space="0" w:color="auto"/>
                    <w:left w:val="single" w:sz="4" w:space="0" w:color="auto"/>
                    <w:bottom w:val="single" w:sz="4" w:space="0" w:color="auto"/>
                    <w:right w:val="single" w:sz="4" w:space="0" w:color="auto"/>
                  </w:tcBorders>
                  <w:hideMark/>
                </w:tcPr>
                <w:p w14:paraId="0795E672" w14:textId="77777777" w:rsidR="00DD5BCC" w:rsidRDefault="00DD5BCC" w:rsidP="00DD5BCC">
                  <w:pPr>
                    <w:keepNext/>
                    <w:keepLines/>
                    <w:spacing w:after="0"/>
                    <w:jc w:val="center"/>
                    <w:rPr>
                      <w:rFonts w:ascii="Arial" w:eastAsia="SimSun" w:hAnsi="Arial"/>
                      <w:sz w:val="18"/>
                      <w:lang w:eastAsia="zh-CN"/>
                    </w:rPr>
                  </w:pPr>
                  <w:r>
                    <w:rPr>
                      <w:rFonts w:ascii="Arial" w:eastAsia="SimSun" w:hAnsi="Arial"/>
                      <w:sz w:val="18"/>
                      <w:lang w:eastAsia="zh-CN"/>
                    </w:rPr>
                    <w:t>3</w:t>
                  </w:r>
                </w:p>
              </w:tc>
              <w:tc>
                <w:tcPr>
                  <w:tcW w:w="1138" w:type="dxa"/>
                  <w:tcBorders>
                    <w:top w:val="single" w:sz="4" w:space="0" w:color="auto"/>
                    <w:left w:val="single" w:sz="4" w:space="0" w:color="auto"/>
                    <w:bottom w:val="single" w:sz="4" w:space="0" w:color="auto"/>
                    <w:right w:val="single" w:sz="4" w:space="0" w:color="auto"/>
                  </w:tcBorders>
                  <w:hideMark/>
                </w:tcPr>
                <w:p w14:paraId="1CB64B47" w14:textId="77777777" w:rsidR="00DD5BCC" w:rsidRDefault="00DD5BCC" w:rsidP="00DD5BCC">
                  <w:pPr>
                    <w:keepNext/>
                    <w:keepLines/>
                    <w:spacing w:after="0"/>
                    <w:jc w:val="center"/>
                    <w:rPr>
                      <w:rFonts w:ascii="Arial" w:eastAsia="SimSun" w:hAnsi="Arial"/>
                      <w:sz w:val="18"/>
                      <w:lang w:eastAsia="en-GB"/>
                    </w:rPr>
                  </w:pPr>
                  <w:r>
                    <w:rPr>
                      <w:rFonts w:ascii="Arial" w:eastAsia="SimSun" w:hAnsi="Arial"/>
                      <w:sz w:val="18"/>
                    </w:rPr>
                    <w:t>4</w:t>
                  </w:r>
                </w:p>
              </w:tc>
              <w:tc>
                <w:tcPr>
                  <w:tcW w:w="1134" w:type="dxa"/>
                  <w:tcBorders>
                    <w:top w:val="single" w:sz="4" w:space="0" w:color="auto"/>
                    <w:left w:val="single" w:sz="4" w:space="0" w:color="auto"/>
                    <w:bottom w:val="single" w:sz="4" w:space="0" w:color="auto"/>
                    <w:right w:val="single" w:sz="4" w:space="0" w:color="auto"/>
                  </w:tcBorders>
                  <w:hideMark/>
                </w:tcPr>
                <w:p w14:paraId="1872AE8C" w14:textId="77777777" w:rsidR="00DD5BCC" w:rsidRDefault="00DD5BCC" w:rsidP="00DD5BCC">
                  <w:pPr>
                    <w:keepNext/>
                    <w:keepLines/>
                    <w:spacing w:after="0"/>
                    <w:jc w:val="center"/>
                    <w:rPr>
                      <w:rFonts w:ascii="Arial" w:eastAsia="SimSun" w:hAnsi="Arial"/>
                      <w:sz w:val="18"/>
                    </w:rPr>
                  </w:pPr>
                  <w:r>
                    <w:rPr>
                      <w:rFonts w:ascii="Arial" w:eastAsia="SimSun" w:hAnsi="Arial"/>
                      <w:sz w:val="18"/>
                    </w:rPr>
                    <w:t>[R.PDCCH. 1-2.x FDD]</w:t>
                  </w:r>
                </w:p>
              </w:tc>
              <w:tc>
                <w:tcPr>
                  <w:tcW w:w="1276" w:type="dxa"/>
                  <w:tcBorders>
                    <w:top w:val="single" w:sz="4" w:space="0" w:color="auto"/>
                    <w:left w:val="single" w:sz="4" w:space="0" w:color="auto"/>
                    <w:bottom w:val="single" w:sz="4" w:space="0" w:color="auto"/>
                    <w:right w:val="single" w:sz="4" w:space="0" w:color="auto"/>
                  </w:tcBorders>
                  <w:hideMark/>
                </w:tcPr>
                <w:p w14:paraId="029EFCD7" w14:textId="77777777" w:rsidR="00DD5BCC" w:rsidRDefault="00DD5BCC" w:rsidP="00DD5BCC">
                  <w:pPr>
                    <w:keepNext/>
                    <w:keepLines/>
                    <w:spacing w:after="0"/>
                    <w:jc w:val="center"/>
                    <w:rPr>
                      <w:rFonts w:ascii="Arial" w:eastAsia="SimSun" w:hAnsi="Arial"/>
                      <w:sz w:val="18"/>
                    </w:rPr>
                  </w:pPr>
                  <w:r>
                    <w:rPr>
                      <w:rFonts w:ascii="Arial" w:eastAsia="SimSun" w:hAnsi="Arial"/>
                      <w:sz w:val="18"/>
                    </w:rPr>
                    <w:t>TDLC300-100</w:t>
                  </w:r>
                </w:p>
              </w:tc>
              <w:tc>
                <w:tcPr>
                  <w:tcW w:w="1130" w:type="dxa"/>
                  <w:tcBorders>
                    <w:top w:val="single" w:sz="4" w:space="0" w:color="auto"/>
                    <w:left w:val="single" w:sz="4" w:space="0" w:color="auto"/>
                    <w:bottom w:val="single" w:sz="4" w:space="0" w:color="auto"/>
                    <w:right w:val="single" w:sz="4" w:space="0" w:color="auto"/>
                  </w:tcBorders>
                  <w:hideMark/>
                </w:tcPr>
                <w:p w14:paraId="28567EA0" w14:textId="77777777" w:rsidR="00DD5BCC" w:rsidRDefault="00DD5BCC" w:rsidP="00DD5BCC">
                  <w:pPr>
                    <w:keepNext/>
                    <w:keepLines/>
                    <w:spacing w:after="0"/>
                    <w:jc w:val="center"/>
                    <w:rPr>
                      <w:rFonts w:ascii="Arial" w:eastAsia="SimSun" w:hAnsi="Arial"/>
                      <w:sz w:val="18"/>
                    </w:rPr>
                  </w:pPr>
                  <w:r>
                    <w:rPr>
                      <w:rFonts w:ascii="Arial" w:eastAsia="SimSun" w:hAnsi="Arial"/>
                      <w:sz w:val="18"/>
                    </w:rPr>
                    <w:t>2x4 Low</w:t>
                  </w:r>
                </w:p>
              </w:tc>
              <w:tc>
                <w:tcPr>
                  <w:tcW w:w="992" w:type="dxa"/>
                  <w:tcBorders>
                    <w:top w:val="single" w:sz="4" w:space="0" w:color="auto"/>
                    <w:left w:val="single" w:sz="4" w:space="0" w:color="auto"/>
                    <w:bottom w:val="single" w:sz="4" w:space="0" w:color="auto"/>
                    <w:right w:val="single" w:sz="4" w:space="0" w:color="auto"/>
                  </w:tcBorders>
                  <w:hideMark/>
                </w:tcPr>
                <w:p w14:paraId="194494A6" w14:textId="77777777" w:rsidR="00DD5BCC" w:rsidRDefault="00DD5BCC" w:rsidP="00DD5BCC">
                  <w:pPr>
                    <w:keepNext/>
                    <w:keepLines/>
                    <w:spacing w:after="0"/>
                    <w:jc w:val="center"/>
                    <w:rPr>
                      <w:rFonts w:ascii="Arial" w:eastAsia="SimSun" w:hAnsi="Arial"/>
                      <w:sz w:val="18"/>
                    </w:rPr>
                  </w:pPr>
                  <w:r>
                    <w:rPr>
                      <w:rFonts w:ascii="Arial" w:eastAsia="SimSun" w:hAnsi="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77076A96" w14:textId="77777777" w:rsidR="00DD5BCC" w:rsidRDefault="00DD5BCC" w:rsidP="00DD5BCC">
                  <w:pPr>
                    <w:keepNext/>
                    <w:keepLines/>
                    <w:spacing w:after="0"/>
                    <w:jc w:val="center"/>
                    <w:rPr>
                      <w:rFonts w:ascii="Arial" w:eastAsia="SimSun" w:hAnsi="Arial"/>
                      <w:sz w:val="18"/>
                      <w:lang w:eastAsia="zh-CN"/>
                    </w:rPr>
                  </w:pPr>
                  <w:r>
                    <w:rPr>
                      <w:rFonts w:ascii="Arial" w:eastAsia="SimSun" w:hAnsi="Arial"/>
                      <w:sz w:val="18"/>
                      <w:lang w:eastAsia="zh-CN"/>
                    </w:rPr>
                    <w:t>[TBA]</w:t>
                  </w:r>
                </w:p>
              </w:tc>
            </w:tr>
          </w:tbl>
          <w:p w14:paraId="3BA8F389" w14:textId="77777777" w:rsidR="00DD5BCC" w:rsidRDefault="00DD5BCC" w:rsidP="00DD5BCC">
            <w:pPr>
              <w:spacing w:before="120" w:after="120"/>
              <w:rPr>
                <w:rFonts w:eastAsia="Yu Mincho"/>
                <w:lang w:eastAsia="en-GB"/>
              </w:rPr>
            </w:pPr>
          </w:p>
          <w:p w14:paraId="48F02A15" w14:textId="23DECD72" w:rsidR="00DD5BCC" w:rsidRPr="00DD5BCC" w:rsidRDefault="00DD5BCC" w:rsidP="00DD5BCC">
            <w:pPr>
              <w:pStyle w:val="a7"/>
              <w:numPr>
                <w:ilvl w:val="0"/>
                <w:numId w:val="22"/>
              </w:numPr>
              <w:overflowPunct w:val="0"/>
              <w:autoSpaceDE w:val="0"/>
              <w:autoSpaceDN w:val="0"/>
              <w:adjustRightInd w:val="0"/>
              <w:spacing w:before="120" w:after="120"/>
              <w:ind w:leftChars="0"/>
              <w:rPr>
                <w:rFonts w:eastAsia="Yu Mincho"/>
              </w:rPr>
            </w:pPr>
            <w:bookmarkStart w:id="7" w:name="OLE_LINK18"/>
            <w:r>
              <w:rPr>
                <w:rFonts w:eastAsia="Yu Mincho"/>
              </w:rPr>
              <w:t xml:space="preserve">Further discuss whether to define </w:t>
            </w:r>
            <w:bookmarkStart w:id="8" w:name="OLE_LINK21"/>
            <w:r>
              <w:rPr>
                <w:rFonts w:eastAsia="Yu Mincho"/>
              </w:rPr>
              <w:t>requirements with 1TX and/or 2TX</w:t>
            </w:r>
            <w:bookmarkEnd w:id="7"/>
            <w:bookmarkEnd w:id="8"/>
            <w:r>
              <w:rPr>
                <w:rFonts w:eastAsia="Yu Mincho"/>
              </w:rPr>
              <w:t>.</w:t>
            </w:r>
          </w:p>
        </w:tc>
      </w:tr>
    </w:tbl>
    <w:p w14:paraId="4FB8DC9B" w14:textId="6C74C052" w:rsidR="00DD5BCC" w:rsidRPr="001946C2" w:rsidRDefault="00B72A76" w:rsidP="00F44B43">
      <w:pPr>
        <w:spacing w:beforeLines="50" w:before="120" w:afterLines="50" w:after="120"/>
        <w:jc w:val="both"/>
        <w:rPr>
          <w:rFonts w:eastAsiaTheme="minorEastAsia"/>
          <w:lang w:eastAsia="zh-TW"/>
        </w:rPr>
      </w:pPr>
      <w:r>
        <w:rPr>
          <w:rFonts w:eastAsiaTheme="minorEastAsia" w:hint="eastAsia"/>
          <w:lang w:eastAsia="zh-TW"/>
        </w:rPr>
        <w:t>F</w:t>
      </w:r>
      <w:r>
        <w:rPr>
          <w:rFonts w:eastAsiaTheme="minorEastAsia"/>
          <w:lang w:eastAsia="zh-TW"/>
        </w:rPr>
        <w:t xml:space="preserve">rom the UE processing perspective, we believe there is no difference for 1Tx and 2Tx as </w:t>
      </w:r>
      <w:r w:rsidR="002B681B">
        <w:rPr>
          <w:rFonts w:eastAsiaTheme="minorEastAsia"/>
          <w:lang w:eastAsia="zh-TW"/>
        </w:rPr>
        <w:t>Tx</w:t>
      </w:r>
      <w:r>
        <w:rPr>
          <w:rFonts w:eastAsiaTheme="minorEastAsia"/>
          <w:lang w:eastAsia="zh-TW"/>
        </w:rPr>
        <w:t xml:space="preserve"> information is transparent to UE</w:t>
      </w:r>
      <w:r w:rsidR="00B54E6C">
        <w:rPr>
          <w:rFonts w:eastAsiaTheme="minorEastAsia"/>
          <w:lang w:eastAsia="zh-TW"/>
        </w:rPr>
        <w:t xml:space="preserve"> for PDCCH reception</w:t>
      </w:r>
      <w:r>
        <w:rPr>
          <w:rFonts w:eastAsiaTheme="minorEastAsia"/>
          <w:lang w:eastAsia="zh-TW"/>
        </w:rPr>
        <w:t xml:space="preserve">. Therefore, we </w:t>
      </w:r>
      <w:bookmarkStart w:id="9" w:name="OLE_LINK20"/>
      <w:r>
        <w:rPr>
          <w:rFonts w:eastAsiaTheme="minorEastAsia"/>
          <w:lang w:eastAsia="zh-TW"/>
        </w:rPr>
        <w:t>suggest defining only one set of requirements</w:t>
      </w:r>
      <w:bookmarkStart w:id="10" w:name="OLE_LINK19"/>
      <w:bookmarkEnd w:id="9"/>
      <w:r>
        <w:rPr>
          <w:rFonts w:eastAsiaTheme="minorEastAsia"/>
          <w:lang w:eastAsia="zh-TW"/>
        </w:rPr>
        <w:t xml:space="preserve"> to save the testing effort and cost</w:t>
      </w:r>
      <w:bookmarkEnd w:id="10"/>
      <w:r>
        <w:rPr>
          <w:rFonts w:eastAsiaTheme="minorEastAsia"/>
          <w:lang w:eastAsia="zh-TW"/>
        </w:rPr>
        <w:t xml:space="preserve">. We prefer to select 2Tx as higher Doppler is considered.  </w:t>
      </w:r>
    </w:p>
    <w:p w14:paraId="743F61B1" w14:textId="3812F406" w:rsidR="002B681B" w:rsidRDefault="002B681B" w:rsidP="00F44B43">
      <w:pPr>
        <w:spacing w:beforeLines="50" w:before="120" w:afterLines="50" w:after="120"/>
        <w:jc w:val="both"/>
        <w:rPr>
          <w:rFonts w:eastAsiaTheme="minorEastAsia"/>
          <w:b/>
          <w:bCs/>
          <w:u w:val="single"/>
          <w:lang w:eastAsia="zh-TW"/>
        </w:rPr>
      </w:pPr>
      <w:bookmarkStart w:id="11" w:name="OLE_LINK22"/>
      <w:r w:rsidRPr="0056369C">
        <w:rPr>
          <w:rFonts w:eastAsiaTheme="minorEastAsia" w:hint="eastAsia"/>
          <w:b/>
          <w:bCs/>
          <w:i/>
          <w:iCs/>
          <w:u w:val="single"/>
          <w:lang w:eastAsia="zh-TW"/>
        </w:rPr>
        <w:t>O</w:t>
      </w:r>
      <w:r w:rsidRPr="0056369C">
        <w:rPr>
          <w:rFonts w:eastAsiaTheme="minorEastAsia"/>
          <w:b/>
          <w:bCs/>
          <w:i/>
          <w:iCs/>
          <w:u w:val="single"/>
          <w:lang w:eastAsia="zh-TW"/>
        </w:rPr>
        <w:t>bservation 1</w:t>
      </w:r>
      <w:r w:rsidRPr="002B681B">
        <w:rPr>
          <w:rFonts w:eastAsiaTheme="minorEastAsia"/>
          <w:lang w:eastAsia="zh-TW"/>
        </w:rPr>
        <w:t>:</w:t>
      </w:r>
      <w:r>
        <w:rPr>
          <w:rFonts w:eastAsiaTheme="minorEastAsia"/>
          <w:lang w:eastAsia="zh-TW"/>
        </w:rPr>
        <w:t xml:space="preserve"> </w:t>
      </w:r>
      <w:r w:rsidR="002629A7">
        <w:rPr>
          <w:rFonts w:eastAsiaTheme="minorEastAsia"/>
          <w:lang w:eastAsia="zh-TW"/>
        </w:rPr>
        <w:t>There is no difference for UE processing on PDCCH for 1Tx and 2Tx transmission.</w:t>
      </w:r>
    </w:p>
    <w:p w14:paraId="7A36B769" w14:textId="41E6D8D3" w:rsidR="00DD5BCC" w:rsidRDefault="00340B6C" w:rsidP="00F44B43">
      <w:pPr>
        <w:spacing w:beforeLines="50" w:before="120" w:afterLines="50" w:after="120"/>
        <w:jc w:val="both"/>
        <w:rPr>
          <w:rFonts w:eastAsiaTheme="minorEastAsia" w:hint="eastAsia"/>
          <w:lang w:eastAsia="zh-TW"/>
        </w:rPr>
      </w:pPr>
      <w:r w:rsidRPr="0056369C">
        <w:rPr>
          <w:rFonts w:eastAsiaTheme="minorEastAsia" w:hint="eastAsia"/>
          <w:b/>
          <w:bCs/>
          <w:i/>
          <w:iCs/>
          <w:u w:val="single"/>
          <w:lang w:eastAsia="zh-TW"/>
        </w:rPr>
        <w:t>P</w:t>
      </w:r>
      <w:r w:rsidRPr="0056369C">
        <w:rPr>
          <w:rFonts w:eastAsiaTheme="minorEastAsia"/>
          <w:b/>
          <w:bCs/>
          <w:i/>
          <w:iCs/>
          <w:u w:val="single"/>
          <w:lang w:eastAsia="zh-TW"/>
        </w:rPr>
        <w:t>roposal 1</w:t>
      </w:r>
      <w:r>
        <w:rPr>
          <w:rFonts w:eastAsiaTheme="minorEastAsia"/>
          <w:lang w:eastAsia="zh-TW"/>
        </w:rPr>
        <w:t xml:space="preserve">: </w:t>
      </w:r>
      <w:r w:rsidR="002B681B">
        <w:rPr>
          <w:rFonts w:eastAsiaTheme="minorEastAsia"/>
          <w:lang w:eastAsia="zh-TW"/>
        </w:rPr>
        <w:t>T</w:t>
      </w:r>
      <w:r w:rsidR="002B681B">
        <w:rPr>
          <w:rFonts w:eastAsiaTheme="minorEastAsia"/>
          <w:lang w:eastAsia="zh-TW"/>
        </w:rPr>
        <w:t>o save the testing effort and cost</w:t>
      </w:r>
      <w:r w:rsidR="002B681B">
        <w:rPr>
          <w:rFonts w:eastAsiaTheme="minorEastAsia"/>
          <w:lang w:eastAsia="zh-TW"/>
        </w:rPr>
        <w:t xml:space="preserve">, </w:t>
      </w:r>
      <w:r w:rsidR="00044176">
        <w:rPr>
          <w:rFonts w:eastAsiaTheme="minorEastAsia"/>
          <w:lang w:eastAsia="zh-TW"/>
        </w:rPr>
        <w:t xml:space="preserve">we </w:t>
      </w:r>
      <w:r w:rsidR="00044176">
        <w:rPr>
          <w:rFonts w:eastAsiaTheme="minorEastAsia"/>
          <w:lang w:eastAsia="zh-TW"/>
        </w:rPr>
        <w:t xml:space="preserve">suggest defining </w:t>
      </w:r>
      <w:r w:rsidR="00044176">
        <w:rPr>
          <w:rFonts w:eastAsia="Yu Mincho"/>
        </w:rPr>
        <w:t>requirements with 2T</w:t>
      </w:r>
      <w:r w:rsidR="00044176">
        <w:rPr>
          <w:rFonts w:eastAsia="Yu Mincho"/>
        </w:rPr>
        <w:t>x.</w:t>
      </w:r>
    </w:p>
    <w:tbl>
      <w:tblPr>
        <w:tblStyle w:val="a9"/>
        <w:tblW w:w="0" w:type="auto"/>
        <w:tblLook w:val="04A0" w:firstRow="1" w:lastRow="0" w:firstColumn="1" w:lastColumn="0" w:noHBand="0" w:noVBand="1"/>
      </w:tblPr>
      <w:tblGrid>
        <w:gridCol w:w="9695"/>
      </w:tblGrid>
      <w:tr w:rsidR="00DD5BCC" w14:paraId="5A560D21" w14:textId="77777777" w:rsidTr="00DD5BCC">
        <w:tc>
          <w:tcPr>
            <w:tcW w:w="9695" w:type="dxa"/>
          </w:tcPr>
          <w:bookmarkEnd w:id="11"/>
          <w:p w14:paraId="44F282F0" w14:textId="77777777" w:rsidR="00DD5BCC" w:rsidRDefault="00DD5BCC" w:rsidP="00DD5BCC">
            <w:pPr>
              <w:rPr>
                <w:rFonts w:eastAsia="Times New Roman"/>
                <w:lang w:eastAsia="en-GB"/>
              </w:rPr>
            </w:pPr>
            <w:r>
              <w:rPr>
                <w:rFonts w:eastAsia="SimSun"/>
                <w:b/>
                <w:bCs/>
                <w:szCs w:val="24"/>
                <w:u w:val="single"/>
                <w:lang w:eastAsia="zh-CN"/>
              </w:rPr>
              <w:t>Issue 1-3-3: PDCCH requirements in HST conditions</w:t>
            </w:r>
          </w:p>
          <w:p w14:paraId="26961272" w14:textId="77777777" w:rsidR="00DD5BCC" w:rsidRDefault="00DD5BCC" w:rsidP="00DD5BCC">
            <w:r>
              <w:t>Way forward:</w:t>
            </w:r>
          </w:p>
          <w:p w14:paraId="664E7069" w14:textId="77777777" w:rsidR="00DD5BCC" w:rsidRDefault="00DD5BCC" w:rsidP="00DD5BCC">
            <w:r>
              <w:lastRenderedPageBreak/>
              <w:t>Further discussion is needed:</w:t>
            </w:r>
          </w:p>
          <w:p w14:paraId="6A3B538B" w14:textId="77777777" w:rsidR="00DD5BCC" w:rsidRDefault="00DD5BCC" w:rsidP="00DD5BCC">
            <w:pPr>
              <w:pStyle w:val="a7"/>
              <w:numPr>
                <w:ilvl w:val="0"/>
                <w:numId w:val="21"/>
              </w:numPr>
              <w:autoSpaceDN w:val="0"/>
              <w:spacing w:after="120"/>
              <w:ind w:leftChars="0" w:left="780"/>
              <w:rPr>
                <w:rFonts w:eastAsia="SimSun"/>
                <w:szCs w:val="24"/>
                <w:lang w:eastAsia="zh-CN"/>
              </w:rPr>
            </w:pPr>
            <w:r>
              <w:rPr>
                <w:rFonts w:eastAsia="SimSun"/>
                <w:szCs w:val="24"/>
                <w:lang w:eastAsia="zh-CN"/>
              </w:rPr>
              <w:t>Option 1: Introduce PDCCH requirements at 3MHz CBW in HST conditions.</w:t>
            </w:r>
          </w:p>
          <w:p w14:paraId="599C4027" w14:textId="646D10F7" w:rsidR="00DD5BCC" w:rsidRPr="00DD5BCC" w:rsidRDefault="00DD5BCC" w:rsidP="00DD5BCC">
            <w:pPr>
              <w:pStyle w:val="a7"/>
              <w:numPr>
                <w:ilvl w:val="0"/>
                <w:numId w:val="21"/>
              </w:numPr>
              <w:overflowPunct w:val="0"/>
              <w:autoSpaceDE w:val="0"/>
              <w:autoSpaceDN w:val="0"/>
              <w:adjustRightInd w:val="0"/>
              <w:spacing w:before="120" w:after="120"/>
              <w:ind w:leftChars="0" w:left="780"/>
              <w:rPr>
                <w:rFonts w:eastAsia="Yu Mincho"/>
                <w:lang w:eastAsia="en-GB"/>
              </w:rPr>
            </w:pPr>
            <w:r>
              <w:rPr>
                <w:rFonts w:eastAsia="SimSun"/>
                <w:szCs w:val="24"/>
                <w:lang w:eastAsia="zh-CN"/>
              </w:rPr>
              <w:t>Option 2: Not to introduce HST scenario for PDCCH requirements.</w:t>
            </w:r>
          </w:p>
        </w:tc>
      </w:tr>
    </w:tbl>
    <w:p w14:paraId="62308ABF" w14:textId="27333778" w:rsidR="006F4CCC" w:rsidRDefault="006F4CCC" w:rsidP="006F4CCC">
      <w:pPr>
        <w:spacing w:beforeLines="50" w:before="120" w:afterLines="50" w:after="120"/>
        <w:jc w:val="both"/>
        <w:rPr>
          <w:rFonts w:eastAsiaTheme="minorEastAsia"/>
          <w:lang w:eastAsia="zh-TW"/>
        </w:rPr>
      </w:pPr>
      <w:r>
        <w:rPr>
          <w:rFonts w:eastAsiaTheme="minorEastAsia"/>
          <w:lang w:eastAsia="zh-TW"/>
        </w:rPr>
        <w:lastRenderedPageBreak/>
        <w:t>The physical channel structure PDCCH are quite different from PDSCH. The DMRS are quite dense in time domain for PDCCH compared to PDSCH. Besides, PDCCH are QPSK modulated. Therefore, we think high Doppler is not bottleneck for performance. Besides, RAN4 did not introduce PDCCH requirements in HST WI. Therefore, for less than 5MHz WI, we propose not to introduce PDCCH requirements in HST conditions.</w:t>
      </w:r>
    </w:p>
    <w:p w14:paraId="0116D79C" w14:textId="72E3CC4F" w:rsidR="00DD5BCC" w:rsidRPr="001946C2" w:rsidRDefault="006F4CCC" w:rsidP="00F44B43">
      <w:pPr>
        <w:spacing w:beforeLines="50" w:before="120" w:afterLines="50" w:after="120"/>
        <w:jc w:val="both"/>
        <w:rPr>
          <w:rFonts w:eastAsiaTheme="minorEastAsia" w:hint="eastAsia"/>
          <w:lang w:eastAsia="zh-TW"/>
        </w:rPr>
      </w:pPr>
      <w:bookmarkStart w:id="12" w:name="OLE_LINK23"/>
      <w:r>
        <w:rPr>
          <w:rFonts w:eastAsiaTheme="minorEastAsia"/>
          <w:b/>
          <w:bCs/>
          <w:i/>
          <w:iCs/>
          <w:u w:val="single"/>
          <w:lang w:eastAsia="zh-TW"/>
        </w:rPr>
        <w:t xml:space="preserve">Proposal </w:t>
      </w:r>
      <w:r w:rsidR="0056369C">
        <w:rPr>
          <w:rFonts w:eastAsiaTheme="minorEastAsia"/>
          <w:b/>
          <w:bCs/>
          <w:i/>
          <w:iCs/>
          <w:u w:val="single"/>
          <w:lang w:eastAsia="zh-TW"/>
        </w:rPr>
        <w:t>2</w:t>
      </w:r>
      <w:r>
        <w:rPr>
          <w:rFonts w:eastAsiaTheme="minorEastAsia"/>
          <w:lang w:eastAsia="zh-TW"/>
        </w:rPr>
        <w:t>: Not to introduce PDCCH requirements in HST conditions.</w:t>
      </w:r>
      <w:bookmarkEnd w:id="12"/>
      <w:r>
        <w:rPr>
          <w:rFonts w:eastAsiaTheme="minorEastAsia"/>
          <w:lang w:eastAsia="zh-TW"/>
        </w:rPr>
        <w:t xml:space="preserve"> </w:t>
      </w:r>
    </w:p>
    <w:bookmarkEnd w:id="6"/>
    <w:p w14:paraId="0BC381C7" w14:textId="77777777"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7C840179" w14:textId="2F731C60" w:rsidR="000B7D69" w:rsidRDefault="008054FC" w:rsidP="000A231E">
      <w:pPr>
        <w:jc w:val="both"/>
        <w:rPr>
          <w:rFonts w:eastAsiaTheme="minorEastAsia"/>
          <w:lang w:eastAsia="zh-TW"/>
        </w:rPr>
      </w:pPr>
      <w:r w:rsidRPr="0036663C">
        <w:rPr>
          <w:rFonts w:eastAsiaTheme="minorEastAsia"/>
          <w:bCs/>
          <w:iCs/>
          <w:lang w:val="en-US" w:eastAsia="zh-TW"/>
        </w:rPr>
        <w:t xml:space="preserve">In this contribution, </w:t>
      </w:r>
      <w:r w:rsidR="0050172F">
        <w:rPr>
          <w:rFonts w:eastAsiaTheme="minorEastAsia"/>
          <w:bCs/>
          <w:iCs/>
          <w:lang w:val="en-US" w:eastAsia="zh-TW"/>
        </w:rPr>
        <w:t xml:space="preserve">we present our views on the remaining issues for </w:t>
      </w:r>
      <w:r w:rsidR="0050172F">
        <w:rPr>
          <w:bCs/>
          <w:szCs w:val="21"/>
        </w:rPr>
        <w:t>less than 5MHz demodulation requirements</w:t>
      </w:r>
      <w:r w:rsidR="0050172F">
        <w:rPr>
          <w:bCs/>
          <w:szCs w:val="21"/>
        </w:rPr>
        <w:t>. Observations and proposals are summarize:</w:t>
      </w:r>
    </w:p>
    <w:p w14:paraId="70F53EE6" w14:textId="77777777" w:rsidR="00D05ECE" w:rsidRDefault="00D05ECE" w:rsidP="00D05ECE">
      <w:pPr>
        <w:spacing w:beforeLines="50" w:before="120" w:afterLines="50" w:after="120"/>
        <w:jc w:val="both"/>
        <w:rPr>
          <w:rFonts w:eastAsiaTheme="minorEastAsia"/>
          <w:b/>
          <w:bCs/>
          <w:u w:val="single"/>
          <w:lang w:eastAsia="zh-TW"/>
        </w:rPr>
      </w:pPr>
      <w:r>
        <w:rPr>
          <w:rFonts w:eastAsiaTheme="minorEastAsia"/>
          <w:b/>
          <w:bCs/>
          <w:i/>
          <w:iCs/>
          <w:u w:val="single"/>
          <w:lang w:eastAsia="zh-TW"/>
        </w:rPr>
        <w:t>Observation 1</w:t>
      </w:r>
      <w:r>
        <w:rPr>
          <w:rFonts w:eastAsiaTheme="minorEastAsia"/>
          <w:lang w:eastAsia="zh-TW"/>
        </w:rPr>
        <w:t>: There is no difference for UE processing on PDCCH for 1Tx and 2Tx transmission.</w:t>
      </w:r>
    </w:p>
    <w:p w14:paraId="0B7AF718" w14:textId="77777777" w:rsidR="00D05ECE" w:rsidRDefault="00D05ECE" w:rsidP="00D05ECE">
      <w:pPr>
        <w:spacing w:beforeLines="50" w:before="120" w:afterLines="50" w:after="120"/>
        <w:jc w:val="both"/>
        <w:rPr>
          <w:rFonts w:eastAsiaTheme="minorEastAsia"/>
          <w:lang w:eastAsia="zh-TW"/>
        </w:rPr>
      </w:pPr>
      <w:r>
        <w:rPr>
          <w:rFonts w:eastAsiaTheme="minorEastAsia"/>
          <w:b/>
          <w:bCs/>
          <w:i/>
          <w:iCs/>
          <w:u w:val="single"/>
          <w:lang w:eastAsia="zh-TW"/>
        </w:rPr>
        <w:t>Proposal 1</w:t>
      </w:r>
      <w:r>
        <w:rPr>
          <w:rFonts w:eastAsiaTheme="minorEastAsia"/>
          <w:lang w:eastAsia="zh-TW"/>
        </w:rPr>
        <w:t xml:space="preserve">: To save the testing effort and cost, we suggest defining </w:t>
      </w:r>
      <w:r>
        <w:rPr>
          <w:rFonts w:eastAsia="Yu Mincho"/>
        </w:rPr>
        <w:t>requirements with 2Tx.</w:t>
      </w:r>
    </w:p>
    <w:p w14:paraId="7387EAA2" w14:textId="3C7461DC" w:rsidR="009A6694" w:rsidRPr="00D05ECE" w:rsidRDefault="00D05ECE" w:rsidP="00BA2E07">
      <w:pPr>
        <w:spacing w:beforeLines="50" w:before="120" w:afterLines="50" w:after="120"/>
        <w:jc w:val="both"/>
        <w:rPr>
          <w:rFonts w:eastAsiaTheme="minorEastAsia"/>
          <w:lang w:eastAsia="zh-TW"/>
        </w:rPr>
      </w:pPr>
      <w:r>
        <w:rPr>
          <w:rFonts w:eastAsiaTheme="minorEastAsia"/>
          <w:b/>
          <w:bCs/>
          <w:i/>
          <w:iCs/>
          <w:u w:val="single"/>
          <w:lang w:eastAsia="zh-TW"/>
        </w:rPr>
        <w:t>Proposal 2</w:t>
      </w:r>
      <w:r>
        <w:rPr>
          <w:rFonts w:eastAsiaTheme="minorEastAsia"/>
          <w:lang w:eastAsia="zh-TW"/>
        </w:rPr>
        <w:t>: Not to introduce PDCCH requirements in HST conditions.</w:t>
      </w:r>
    </w:p>
    <w:p w14:paraId="0D26BB1E" w14:textId="77777777"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49868737" w14:textId="4D0B9164" w:rsidR="000D2B37" w:rsidRPr="004674C9" w:rsidRDefault="00715898" w:rsidP="00715898">
      <w:pPr>
        <w:numPr>
          <w:ilvl w:val="0"/>
          <w:numId w:val="2"/>
        </w:numPr>
        <w:jc w:val="both"/>
        <w:rPr>
          <w:lang w:eastAsia="zh-CN"/>
        </w:rPr>
      </w:pPr>
      <w:r w:rsidRPr="00715898">
        <w:rPr>
          <w:lang w:eastAsia="zh-CN"/>
        </w:rPr>
        <w:t>R4-2402863, “WF on [110][318] NR_FR1_lessthan_5MHz_BW_demod”, Nokia, Nokia Shanghai Bell</w:t>
      </w:r>
    </w:p>
    <w:sectPr w:rsidR="000D2B37" w:rsidRPr="004674C9"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360C1" w14:textId="77777777" w:rsidR="00BB2710" w:rsidRDefault="00BB2710" w:rsidP="000A231E">
      <w:pPr>
        <w:spacing w:after="0"/>
      </w:pPr>
      <w:r>
        <w:separator/>
      </w:r>
    </w:p>
  </w:endnote>
  <w:endnote w:type="continuationSeparator" w:id="0">
    <w:p w14:paraId="4C080466" w14:textId="77777777" w:rsidR="00BB2710" w:rsidRDefault="00BB2710"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4E4B4" w14:textId="77777777" w:rsidR="00BB2710" w:rsidRDefault="00BB2710" w:rsidP="000A231E">
      <w:pPr>
        <w:spacing w:after="0"/>
      </w:pPr>
      <w:r>
        <w:separator/>
      </w:r>
    </w:p>
  </w:footnote>
  <w:footnote w:type="continuationSeparator" w:id="0">
    <w:p w14:paraId="7F88CE69" w14:textId="77777777" w:rsidR="00BB2710" w:rsidRDefault="00BB2710"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F57D81"/>
    <w:multiLevelType w:val="hybridMultilevel"/>
    <w:tmpl w:val="EDCC53D2"/>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7" w15:restartNumberingAfterBreak="0">
    <w:nsid w:val="3A5B00D9"/>
    <w:multiLevelType w:val="hybridMultilevel"/>
    <w:tmpl w:val="4CEAFF8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548D683B"/>
    <w:multiLevelType w:val="multilevel"/>
    <w:tmpl w:val="548D68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9A569BD"/>
    <w:multiLevelType w:val="hybridMultilevel"/>
    <w:tmpl w:val="EA2AE47A"/>
    <w:lvl w:ilvl="0" w:tplc="04090003">
      <w:start w:val="1"/>
      <w:numFmt w:val="bullet"/>
      <w:lvlText w:val=""/>
      <w:lvlJc w:val="left"/>
      <w:pPr>
        <w:ind w:left="1200" w:hanging="480"/>
      </w:pPr>
      <w:rPr>
        <w:rFonts w:ascii="Symbol" w:hAnsi="Symbol" w:hint="default"/>
        <w:lang w:val="en-US"/>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3" w15:restartNumberingAfterBreak="0">
    <w:nsid w:val="5BF333D2"/>
    <w:multiLevelType w:val="hybridMultilevel"/>
    <w:tmpl w:val="77FEB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892077125">
    <w:abstractNumId w:val="4"/>
  </w:num>
  <w:num w:numId="2" w16cid:durableId="78914589">
    <w:abstractNumId w:val="8"/>
  </w:num>
  <w:num w:numId="3" w16cid:durableId="391581186">
    <w:abstractNumId w:val="11"/>
  </w:num>
  <w:num w:numId="4" w16cid:durableId="129713142">
    <w:abstractNumId w:val="9"/>
  </w:num>
  <w:num w:numId="5" w16cid:durableId="538857969">
    <w:abstractNumId w:val="17"/>
  </w:num>
  <w:num w:numId="6" w16cid:durableId="880165457">
    <w:abstractNumId w:val="0"/>
  </w:num>
  <w:num w:numId="7" w16cid:durableId="675815263">
    <w:abstractNumId w:val="2"/>
  </w:num>
  <w:num w:numId="8" w16cid:durableId="1730962205">
    <w:abstractNumId w:val="16"/>
  </w:num>
  <w:num w:numId="9" w16cid:durableId="1886408449">
    <w:abstractNumId w:val="3"/>
  </w:num>
  <w:num w:numId="10" w16cid:durableId="651981631">
    <w:abstractNumId w:val="14"/>
  </w:num>
  <w:num w:numId="11" w16cid:durableId="1938246268">
    <w:abstractNumId w:val="5"/>
  </w:num>
  <w:num w:numId="12" w16cid:durableId="195699417">
    <w:abstractNumId w:val="15"/>
  </w:num>
  <w:num w:numId="13" w16cid:durableId="1286422033">
    <w:abstractNumId w:val="1"/>
  </w:num>
  <w:num w:numId="14" w16cid:durableId="1348558551">
    <w:abstractNumId w:val="6"/>
  </w:num>
  <w:num w:numId="15" w16cid:durableId="1040712030">
    <w:abstractNumId w:val="7"/>
  </w:num>
  <w:num w:numId="16" w16cid:durableId="725223737">
    <w:abstractNumId w:val="11"/>
  </w:num>
  <w:num w:numId="17" w16cid:durableId="1334645733">
    <w:abstractNumId w:val="13"/>
  </w:num>
  <w:num w:numId="18" w16cid:durableId="412623854">
    <w:abstractNumId w:val="7"/>
  </w:num>
  <w:num w:numId="19" w16cid:durableId="471363630">
    <w:abstractNumId w:val="12"/>
  </w:num>
  <w:num w:numId="20" w16cid:durableId="2701628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85138004">
    <w:abstractNumId w:val="11"/>
  </w:num>
  <w:num w:numId="22" w16cid:durableId="1849102628">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33349"/>
    <w:rsid w:val="00001E49"/>
    <w:rsid w:val="00002031"/>
    <w:rsid w:val="00002DE8"/>
    <w:rsid w:val="00002FB0"/>
    <w:rsid w:val="00003400"/>
    <w:rsid w:val="00006387"/>
    <w:rsid w:val="00011300"/>
    <w:rsid w:val="00015735"/>
    <w:rsid w:val="00015CEF"/>
    <w:rsid w:val="00016575"/>
    <w:rsid w:val="00021F8A"/>
    <w:rsid w:val="00022297"/>
    <w:rsid w:val="000227EF"/>
    <w:rsid w:val="00023604"/>
    <w:rsid w:val="0002555E"/>
    <w:rsid w:val="0002578A"/>
    <w:rsid w:val="00026BC6"/>
    <w:rsid w:val="000271F9"/>
    <w:rsid w:val="00032853"/>
    <w:rsid w:val="000355F5"/>
    <w:rsid w:val="000416F2"/>
    <w:rsid w:val="00042103"/>
    <w:rsid w:val="00044176"/>
    <w:rsid w:val="0004661F"/>
    <w:rsid w:val="000467CD"/>
    <w:rsid w:val="0005326B"/>
    <w:rsid w:val="00056013"/>
    <w:rsid w:val="00060164"/>
    <w:rsid w:val="00060BDF"/>
    <w:rsid w:val="00061B73"/>
    <w:rsid w:val="00063A9E"/>
    <w:rsid w:val="00064295"/>
    <w:rsid w:val="00071A5F"/>
    <w:rsid w:val="0007243E"/>
    <w:rsid w:val="00072DFA"/>
    <w:rsid w:val="00074884"/>
    <w:rsid w:val="00075C68"/>
    <w:rsid w:val="00076EB8"/>
    <w:rsid w:val="000813F3"/>
    <w:rsid w:val="00083A2B"/>
    <w:rsid w:val="00086319"/>
    <w:rsid w:val="00087100"/>
    <w:rsid w:val="000A231E"/>
    <w:rsid w:val="000A2C45"/>
    <w:rsid w:val="000A5C79"/>
    <w:rsid w:val="000A65DB"/>
    <w:rsid w:val="000B1E3F"/>
    <w:rsid w:val="000B3FEB"/>
    <w:rsid w:val="000B743B"/>
    <w:rsid w:val="000B7D69"/>
    <w:rsid w:val="000C096E"/>
    <w:rsid w:val="000C31FB"/>
    <w:rsid w:val="000C32E6"/>
    <w:rsid w:val="000D12EC"/>
    <w:rsid w:val="000D1908"/>
    <w:rsid w:val="000D2B37"/>
    <w:rsid w:val="000D2ED1"/>
    <w:rsid w:val="000D46C8"/>
    <w:rsid w:val="000D5A89"/>
    <w:rsid w:val="000D6257"/>
    <w:rsid w:val="000D7F7B"/>
    <w:rsid w:val="000E18D3"/>
    <w:rsid w:val="000E331F"/>
    <w:rsid w:val="000F16C0"/>
    <w:rsid w:val="000F221F"/>
    <w:rsid w:val="000F2308"/>
    <w:rsid w:val="000F3AAC"/>
    <w:rsid w:val="000F3C01"/>
    <w:rsid w:val="000F5A28"/>
    <w:rsid w:val="000F5CE6"/>
    <w:rsid w:val="000F5D50"/>
    <w:rsid w:val="000F6813"/>
    <w:rsid w:val="001003C6"/>
    <w:rsid w:val="00101133"/>
    <w:rsid w:val="00101BF6"/>
    <w:rsid w:val="0010252D"/>
    <w:rsid w:val="00103109"/>
    <w:rsid w:val="00103B4F"/>
    <w:rsid w:val="00104AF9"/>
    <w:rsid w:val="001143FF"/>
    <w:rsid w:val="00114A56"/>
    <w:rsid w:val="001156D7"/>
    <w:rsid w:val="00122452"/>
    <w:rsid w:val="00123E0C"/>
    <w:rsid w:val="00131B4C"/>
    <w:rsid w:val="00137436"/>
    <w:rsid w:val="00141F7B"/>
    <w:rsid w:val="00142A44"/>
    <w:rsid w:val="00144549"/>
    <w:rsid w:val="0014494A"/>
    <w:rsid w:val="00145D95"/>
    <w:rsid w:val="00150EFE"/>
    <w:rsid w:val="00153250"/>
    <w:rsid w:val="00156F1C"/>
    <w:rsid w:val="001573D0"/>
    <w:rsid w:val="001634A8"/>
    <w:rsid w:val="00164C75"/>
    <w:rsid w:val="00165397"/>
    <w:rsid w:val="00170FF2"/>
    <w:rsid w:val="001750A9"/>
    <w:rsid w:val="00175783"/>
    <w:rsid w:val="00175C0E"/>
    <w:rsid w:val="00176AAC"/>
    <w:rsid w:val="00181086"/>
    <w:rsid w:val="00182001"/>
    <w:rsid w:val="001839FC"/>
    <w:rsid w:val="00191D95"/>
    <w:rsid w:val="00192D57"/>
    <w:rsid w:val="00192DE6"/>
    <w:rsid w:val="00193554"/>
    <w:rsid w:val="00193F3A"/>
    <w:rsid w:val="001946C2"/>
    <w:rsid w:val="00195464"/>
    <w:rsid w:val="00196449"/>
    <w:rsid w:val="001A1944"/>
    <w:rsid w:val="001A75A8"/>
    <w:rsid w:val="001B0EB1"/>
    <w:rsid w:val="001B3436"/>
    <w:rsid w:val="001B4039"/>
    <w:rsid w:val="001C0B49"/>
    <w:rsid w:val="001C23E9"/>
    <w:rsid w:val="001C58BD"/>
    <w:rsid w:val="001C6011"/>
    <w:rsid w:val="001D092B"/>
    <w:rsid w:val="001D279D"/>
    <w:rsid w:val="001D4A7A"/>
    <w:rsid w:val="001D555E"/>
    <w:rsid w:val="001D56DC"/>
    <w:rsid w:val="001E1407"/>
    <w:rsid w:val="001E40D6"/>
    <w:rsid w:val="001E4A3E"/>
    <w:rsid w:val="001E52E2"/>
    <w:rsid w:val="001E5F0A"/>
    <w:rsid w:val="001E661D"/>
    <w:rsid w:val="001F05CC"/>
    <w:rsid w:val="001F3227"/>
    <w:rsid w:val="001F5CBE"/>
    <w:rsid w:val="001F64D8"/>
    <w:rsid w:val="002003A9"/>
    <w:rsid w:val="00202F17"/>
    <w:rsid w:val="002060E1"/>
    <w:rsid w:val="002062CB"/>
    <w:rsid w:val="00206D9E"/>
    <w:rsid w:val="00207257"/>
    <w:rsid w:val="00210944"/>
    <w:rsid w:val="00214C88"/>
    <w:rsid w:val="002209C6"/>
    <w:rsid w:val="00220ECC"/>
    <w:rsid w:val="00221EFA"/>
    <w:rsid w:val="00223616"/>
    <w:rsid w:val="00224F46"/>
    <w:rsid w:val="00225FF8"/>
    <w:rsid w:val="00231A1A"/>
    <w:rsid w:val="00232ED4"/>
    <w:rsid w:val="00233A18"/>
    <w:rsid w:val="00235FC9"/>
    <w:rsid w:val="00236137"/>
    <w:rsid w:val="002405E8"/>
    <w:rsid w:val="002447D6"/>
    <w:rsid w:val="0024626B"/>
    <w:rsid w:val="00246BD5"/>
    <w:rsid w:val="00246FFF"/>
    <w:rsid w:val="00247930"/>
    <w:rsid w:val="00247E0B"/>
    <w:rsid w:val="002523E0"/>
    <w:rsid w:val="00255189"/>
    <w:rsid w:val="002559FA"/>
    <w:rsid w:val="002565BF"/>
    <w:rsid w:val="00257434"/>
    <w:rsid w:val="002629A7"/>
    <w:rsid w:val="002657A3"/>
    <w:rsid w:val="00270305"/>
    <w:rsid w:val="00270645"/>
    <w:rsid w:val="002708EB"/>
    <w:rsid w:val="00270A86"/>
    <w:rsid w:val="0027134D"/>
    <w:rsid w:val="00273580"/>
    <w:rsid w:val="0027445F"/>
    <w:rsid w:val="00274634"/>
    <w:rsid w:val="00274B9B"/>
    <w:rsid w:val="00274BEA"/>
    <w:rsid w:val="00277B6C"/>
    <w:rsid w:val="002805D0"/>
    <w:rsid w:val="00282D8D"/>
    <w:rsid w:val="00284004"/>
    <w:rsid w:val="00286CE7"/>
    <w:rsid w:val="00287F57"/>
    <w:rsid w:val="00291BCC"/>
    <w:rsid w:val="00293491"/>
    <w:rsid w:val="00294C35"/>
    <w:rsid w:val="00296FD7"/>
    <w:rsid w:val="002A2262"/>
    <w:rsid w:val="002A54BF"/>
    <w:rsid w:val="002A5B17"/>
    <w:rsid w:val="002B278E"/>
    <w:rsid w:val="002B2B19"/>
    <w:rsid w:val="002B4281"/>
    <w:rsid w:val="002B5021"/>
    <w:rsid w:val="002B6039"/>
    <w:rsid w:val="002B66D2"/>
    <w:rsid w:val="002B681B"/>
    <w:rsid w:val="002B7B72"/>
    <w:rsid w:val="002C255B"/>
    <w:rsid w:val="002C419E"/>
    <w:rsid w:val="002C63ED"/>
    <w:rsid w:val="002C7435"/>
    <w:rsid w:val="002D2590"/>
    <w:rsid w:val="002D2879"/>
    <w:rsid w:val="002D2C2E"/>
    <w:rsid w:val="002D2F24"/>
    <w:rsid w:val="002D455B"/>
    <w:rsid w:val="002D57EC"/>
    <w:rsid w:val="002E0431"/>
    <w:rsid w:val="002E0A88"/>
    <w:rsid w:val="002E1EB8"/>
    <w:rsid w:val="002E23FF"/>
    <w:rsid w:val="002E4E62"/>
    <w:rsid w:val="002E65DE"/>
    <w:rsid w:val="002E67AA"/>
    <w:rsid w:val="002F0405"/>
    <w:rsid w:val="002F1578"/>
    <w:rsid w:val="002F36CD"/>
    <w:rsid w:val="002F3920"/>
    <w:rsid w:val="002F6037"/>
    <w:rsid w:val="003001CA"/>
    <w:rsid w:val="0030226E"/>
    <w:rsid w:val="003031D1"/>
    <w:rsid w:val="00303901"/>
    <w:rsid w:val="00303D3C"/>
    <w:rsid w:val="003041F3"/>
    <w:rsid w:val="0030546B"/>
    <w:rsid w:val="003100CF"/>
    <w:rsid w:val="0031193D"/>
    <w:rsid w:val="00311980"/>
    <w:rsid w:val="003133C7"/>
    <w:rsid w:val="00313DC3"/>
    <w:rsid w:val="003146E4"/>
    <w:rsid w:val="00316847"/>
    <w:rsid w:val="003177BA"/>
    <w:rsid w:val="00317A10"/>
    <w:rsid w:val="00324A8D"/>
    <w:rsid w:val="003252E9"/>
    <w:rsid w:val="003278CD"/>
    <w:rsid w:val="0033030D"/>
    <w:rsid w:val="003312F0"/>
    <w:rsid w:val="00332594"/>
    <w:rsid w:val="00333DBE"/>
    <w:rsid w:val="00334187"/>
    <w:rsid w:val="003342C5"/>
    <w:rsid w:val="00337AD5"/>
    <w:rsid w:val="003404B0"/>
    <w:rsid w:val="00340B6C"/>
    <w:rsid w:val="00343268"/>
    <w:rsid w:val="0034533F"/>
    <w:rsid w:val="00346859"/>
    <w:rsid w:val="0034778F"/>
    <w:rsid w:val="0034790F"/>
    <w:rsid w:val="00347C07"/>
    <w:rsid w:val="0035034C"/>
    <w:rsid w:val="0035139F"/>
    <w:rsid w:val="0035483F"/>
    <w:rsid w:val="00354AD5"/>
    <w:rsid w:val="00356EDC"/>
    <w:rsid w:val="0036041A"/>
    <w:rsid w:val="00361601"/>
    <w:rsid w:val="00361BF0"/>
    <w:rsid w:val="0036663C"/>
    <w:rsid w:val="00366CBC"/>
    <w:rsid w:val="0037236D"/>
    <w:rsid w:val="00372944"/>
    <w:rsid w:val="00375575"/>
    <w:rsid w:val="003771E4"/>
    <w:rsid w:val="00381288"/>
    <w:rsid w:val="0039124A"/>
    <w:rsid w:val="00391B68"/>
    <w:rsid w:val="00396DDB"/>
    <w:rsid w:val="00397844"/>
    <w:rsid w:val="003A3B11"/>
    <w:rsid w:val="003A3B8A"/>
    <w:rsid w:val="003B0895"/>
    <w:rsid w:val="003B1CAA"/>
    <w:rsid w:val="003B3E2D"/>
    <w:rsid w:val="003B552B"/>
    <w:rsid w:val="003B5679"/>
    <w:rsid w:val="003B7EAC"/>
    <w:rsid w:val="003C181C"/>
    <w:rsid w:val="003C2B61"/>
    <w:rsid w:val="003C2F82"/>
    <w:rsid w:val="003C3988"/>
    <w:rsid w:val="003C452F"/>
    <w:rsid w:val="003C47E8"/>
    <w:rsid w:val="003D3F32"/>
    <w:rsid w:val="003D4217"/>
    <w:rsid w:val="003D5E2B"/>
    <w:rsid w:val="003D7A97"/>
    <w:rsid w:val="003E1F79"/>
    <w:rsid w:val="003E3E92"/>
    <w:rsid w:val="003E4F77"/>
    <w:rsid w:val="003E5613"/>
    <w:rsid w:val="003E59EE"/>
    <w:rsid w:val="003E607A"/>
    <w:rsid w:val="003E6372"/>
    <w:rsid w:val="003E672D"/>
    <w:rsid w:val="003F14A3"/>
    <w:rsid w:val="003F231A"/>
    <w:rsid w:val="003F3ECF"/>
    <w:rsid w:val="003F4A61"/>
    <w:rsid w:val="003F5A76"/>
    <w:rsid w:val="003F7008"/>
    <w:rsid w:val="003F7C40"/>
    <w:rsid w:val="0040081E"/>
    <w:rsid w:val="00401A64"/>
    <w:rsid w:val="004026A2"/>
    <w:rsid w:val="00404143"/>
    <w:rsid w:val="00405728"/>
    <w:rsid w:val="00410767"/>
    <w:rsid w:val="004204AC"/>
    <w:rsid w:val="004217C8"/>
    <w:rsid w:val="00423208"/>
    <w:rsid w:val="004235F8"/>
    <w:rsid w:val="004246E1"/>
    <w:rsid w:val="00427059"/>
    <w:rsid w:val="004276FF"/>
    <w:rsid w:val="00427E5B"/>
    <w:rsid w:val="00430913"/>
    <w:rsid w:val="00431B7F"/>
    <w:rsid w:val="00431CAC"/>
    <w:rsid w:val="004320EA"/>
    <w:rsid w:val="00432715"/>
    <w:rsid w:val="00433705"/>
    <w:rsid w:val="00433744"/>
    <w:rsid w:val="00437967"/>
    <w:rsid w:val="00442396"/>
    <w:rsid w:val="00454BAD"/>
    <w:rsid w:val="00454BF1"/>
    <w:rsid w:val="00457613"/>
    <w:rsid w:val="0046003E"/>
    <w:rsid w:val="00462DB9"/>
    <w:rsid w:val="004674C9"/>
    <w:rsid w:val="00467973"/>
    <w:rsid w:val="00470E94"/>
    <w:rsid w:val="00471CE0"/>
    <w:rsid w:val="00471E5D"/>
    <w:rsid w:val="00473E0A"/>
    <w:rsid w:val="004741F6"/>
    <w:rsid w:val="00475270"/>
    <w:rsid w:val="00481ABC"/>
    <w:rsid w:val="00485EC5"/>
    <w:rsid w:val="0048669D"/>
    <w:rsid w:val="004866A2"/>
    <w:rsid w:val="00491541"/>
    <w:rsid w:val="004959DC"/>
    <w:rsid w:val="004A0CCC"/>
    <w:rsid w:val="004A24C0"/>
    <w:rsid w:val="004A6E47"/>
    <w:rsid w:val="004A788E"/>
    <w:rsid w:val="004B324B"/>
    <w:rsid w:val="004B6D65"/>
    <w:rsid w:val="004B714B"/>
    <w:rsid w:val="004C041F"/>
    <w:rsid w:val="004C3BE9"/>
    <w:rsid w:val="004C426B"/>
    <w:rsid w:val="004C5E51"/>
    <w:rsid w:val="004C7719"/>
    <w:rsid w:val="004C77F2"/>
    <w:rsid w:val="004D0E73"/>
    <w:rsid w:val="004D13F1"/>
    <w:rsid w:val="004D1411"/>
    <w:rsid w:val="004D5A4E"/>
    <w:rsid w:val="004D5B99"/>
    <w:rsid w:val="004E0407"/>
    <w:rsid w:val="004E053A"/>
    <w:rsid w:val="004E082B"/>
    <w:rsid w:val="004E4361"/>
    <w:rsid w:val="004E6006"/>
    <w:rsid w:val="004E629A"/>
    <w:rsid w:val="004F0B3E"/>
    <w:rsid w:val="0050172F"/>
    <w:rsid w:val="005033D7"/>
    <w:rsid w:val="0051002B"/>
    <w:rsid w:val="00510EE0"/>
    <w:rsid w:val="0051235B"/>
    <w:rsid w:val="00512DA2"/>
    <w:rsid w:val="00516098"/>
    <w:rsid w:val="00517031"/>
    <w:rsid w:val="005177E1"/>
    <w:rsid w:val="005201BE"/>
    <w:rsid w:val="00523775"/>
    <w:rsid w:val="0052431F"/>
    <w:rsid w:val="00526848"/>
    <w:rsid w:val="005327D4"/>
    <w:rsid w:val="00533F57"/>
    <w:rsid w:val="005340D1"/>
    <w:rsid w:val="00534AC6"/>
    <w:rsid w:val="005355CE"/>
    <w:rsid w:val="005372C6"/>
    <w:rsid w:val="0054081E"/>
    <w:rsid w:val="005428C1"/>
    <w:rsid w:val="005430D3"/>
    <w:rsid w:val="00543936"/>
    <w:rsid w:val="0054465A"/>
    <w:rsid w:val="00546EB5"/>
    <w:rsid w:val="00547C25"/>
    <w:rsid w:val="005528FD"/>
    <w:rsid w:val="00552AC0"/>
    <w:rsid w:val="005535A3"/>
    <w:rsid w:val="00557808"/>
    <w:rsid w:val="00562087"/>
    <w:rsid w:val="00562DA9"/>
    <w:rsid w:val="0056369C"/>
    <w:rsid w:val="00564EB1"/>
    <w:rsid w:val="0056550D"/>
    <w:rsid w:val="00572793"/>
    <w:rsid w:val="005762E0"/>
    <w:rsid w:val="0057653F"/>
    <w:rsid w:val="00577B00"/>
    <w:rsid w:val="00586629"/>
    <w:rsid w:val="0059104E"/>
    <w:rsid w:val="00591DBB"/>
    <w:rsid w:val="00591F66"/>
    <w:rsid w:val="00592D1B"/>
    <w:rsid w:val="0059405A"/>
    <w:rsid w:val="00595378"/>
    <w:rsid w:val="00597CB7"/>
    <w:rsid w:val="005A2929"/>
    <w:rsid w:val="005A456C"/>
    <w:rsid w:val="005A5A60"/>
    <w:rsid w:val="005B2DE4"/>
    <w:rsid w:val="005B33C9"/>
    <w:rsid w:val="005B47E6"/>
    <w:rsid w:val="005B575D"/>
    <w:rsid w:val="005B6832"/>
    <w:rsid w:val="005B6969"/>
    <w:rsid w:val="005B75B0"/>
    <w:rsid w:val="005B7D92"/>
    <w:rsid w:val="005C25C5"/>
    <w:rsid w:val="005C35D9"/>
    <w:rsid w:val="005C37AF"/>
    <w:rsid w:val="005C439C"/>
    <w:rsid w:val="005C5789"/>
    <w:rsid w:val="005C6A03"/>
    <w:rsid w:val="005C70A6"/>
    <w:rsid w:val="005C795A"/>
    <w:rsid w:val="005D09FF"/>
    <w:rsid w:val="005D139B"/>
    <w:rsid w:val="005D1F0E"/>
    <w:rsid w:val="005D45B6"/>
    <w:rsid w:val="005D4DE2"/>
    <w:rsid w:val="005D6B01"/>
    <w:rsid w:val="005D7C83"/>
    <w:rsid w:val="005E00E6"/>
    <w:rsid w:val="005E02C9"/>
    <w:rsid w:val="005E0ACE"/>
    <w:rsid w:val="005E2F60"/>
    <w:rsid w:val="005E7A04"/>
    <w:rsid w:val="005E7DA6"/>
    <w:rsid w:val="005F02E2"/>
    <w:rsid w:val="005F0F33"/>
    <w:rsid w:val="005F0FF9"/>
    <w:rsid w:val="00603FD6"/>
    <w:rsid w:val="006048F7"/>
    <w:rsid w:val="00605029"/>
    <w:rsid w:val="00605A44"/>
    <w:rsid w:val="00605B35"/>
    <w:rsid w:val="00606265"/>
    <w:rsid w:val="006067EF"/>
    <w:rsid w:val="00606B61"/>
    <w:rsid w:val="00611048"/>
    <w:rsid w:val="00611979"/>
    <w:rsid w:val="006119C3"/>
    <w:rsid w:val="00613E34"/>
    <w:rsid w:val="0061553F"/>
    <w:rsid w:val="00620A00"/>
    <w:rsid w:val="006213D3"/>
    <w:rsid w:val="00622FC3"/>
    <w:rsid w:val="00623DAE"/>
    <w:rsid w:val="006244D6"/>
    <w:rsid w:val="006253CE"/>
    <w:rsid w:val="00630AAF"/>
    <w:rsid w:val="00633693"/>
    <w:rsid w:val="00633A2C"/>
    <w:rsid w:val="00635AD8"/>
    <w:rsid w:val="00637278"/>
    <w:rsid w:val="00641DFC"/>
    <w:rsid w:val="00645277"/>
    <w:rsid w:val="00645CF8"/>
    <w:rsid w:val="00646261"/>
    <w:rsid w:val="00655EE6"/>
    <w:rsid w:val="006577BF"/>
    <w:rsid w:val="006671DB"/>
    <w:rsid w:val="00670115"/>
    <w:rsid w:val="00672AA5"/>
    <w:rsid w:val="0067354B"/>
    <w:rsid w:val="00673649"/>
    <w:rsid w:val="00673814"/>
    <w:rsid w:val="0067582F"/>
    <w:rsid w:val="00677FF8"/>
    <w:rsid w:val="00680000"/>
    <w:rsid w:val="00682105"/>
    <w:rsid w:val="00683893"/>
    <w:rsid w:val="00683BAD"/>
    <w:rsid w:val="0068481B"/>
    <w:rsid w:val="00692017"/>
    <w:rsid w:val="006925AE"/>
    <w:rsid w:val="006956BC"/>
    <w:rsid w:val="00696058"/>
    <w:rsid w:val="0069760E"/>
    <w:rsid w:val="006A0556"/>
    <w:rsid w:val="006A1306"/>
    <w:rsid w:val="006A1DF4"/>
    <w:rsid w:val="006A4EC7"/>
    <w:rsid w:val="006A58F9"/>
    <w:rsid w:val="006A5E97"/>
    <w:rsid w:val="006B176F"/>
    <w:rsid w:val="006B6D0A"/>
    <w:rsid w:val="006C0844"/>
    <w:rsid w:val="006C1145"/>
    <w:rsid w:val="006C36A5"/>
    <w:rsid w:val="006C68A2"/>
    <w:rsid w:val="006C737C"/>
    <w:rsid w:val="006D03B1"/>
    <w:rsid w:val="006D0DD3"/>
    <w:rsid w:val="006D19CC"/>
    <w:rsid w:val="006D392E"/>
    <w:rsid w:val="006E0337"/>
    <w:rsid w:val="006E46D2"/>
    <w:rsid w:val="006F40DD"/>
    <w:rsid w:val="006F4CCC"/>
    <w:rsid w:val="006F6822"/>
    <w:rsid w:val="00701988"/>
    <w:rsid w:val="007050F8"/>
    <w:rsid w:val="0070699D"/>
    <w:rsid w:val="007075C7"/>
    <w:rsid w:val="007115F5"/>
    <w:rsid w:val="00711E83"/>
    <w:rsid w:val="00712DC0"/>
    <w:rsid w:val="00712F45"/>
    <w:rsid w:val="00713AD9"/>
    <w:rsid w:val="00713E82"/>
    <w:rsid w:val="0071569F"/>
    <w:rsid w:val="00715898"/>
    <w:rsid w:val="00716775"/>
    <w:rsid w:val="0072063B"/>
    <w:rsid w:val="00720931"/>
    <w:rsid w:val="00723824"/>
    <w:rsid w:val="007304B0"/>
    <w:rsid w:val="007305DF"/>
    <w:rsid w:val="00732BE0"/>
    <w:rsid w:val="00733607"/>
    <w:rsid w:val="00733DFB"/>
    <w:rsid w:val="00734B03"/>
    <w:rsid w:val="00734BFE"/>
    <w:rsid w:val="007363A5"/>
    <w:rsid w:val="00736467"/>
    <w:rsid w:val="00736862"/>
    <w:rsid w:val="0073691C"/>
    <w:rsid w:val="0074266D"/>
    <w:rsid w:val="00744190"/>
    <w:rsid w:val="00750027"/>
    <w:rsid w:val="00750600"/>
    <w:rsid w:val="00751605"/>
    <w:rsid w:val="0075302C"/>
    <w:rsid w:val="00754CA4"/>
    <w:rsid w:val="00755F8B"/>
    <w:rsid w:val="007573B1"/>
    <w:rsid w:val="00760DEE"/>
    <w:rsid w:val="007634F3"/>
    <w:rsid w:val="00763DD8"/>
    <w:rsid w:val="00764383"/>
    <w:rsid w:val="00765377"/>
    <w:rsid w:val="0076561F"/>
    <w:rsid w:val="00771FE7"/>
    <w:rsid w:val="00773EE1"/>
    <w:rsid w:val="00774E6E"/>
    <w:rsid w:val="0077583C"/>
    <w:rsid w:val="00775A57"/>
    <w:rsid w:val="00777AE2"/>
    <w:rsid w:val="007816FA"/>
    <w:rsid w:val="00781AE8"/>
    <w:rsid w:val="00796565"/>
    <w:rsid w:val="00796E65"/>
    <w:rsid w:val="007A1CB9"/>
    <w:rsid w:val="007A40C7"/>
    <w:rsid w:val="007A53ED"/>
    <w:rsid w:val="007A5E7D"/>
    <w:rsid w:val="007A6A13"/>
    <w:rsid w:val="007A7F2A"/>
    <w:rsid w:val="007B39A7"/>
    <w:rsid w:val="007B60AE"/>
    <w:rsid w:val="007B6741"/>
    <w:rsid w:val="007C1D3A"/>
    <w:rsid w:val="007C44F3"/>
    <w:rsid w:val="007C74AE"/>
    <w:rsid w:val="007D065B"/>
    <w:rsid w:val="007D0A2F"/>
    <w:rsid w:val="007D142B"/>
    <w:rsid w:val="007D150E"/>
    <w:rsid w:val="007D1D9E"/>
    <w:rsid w:val="007D1E8B"/>
    <w:rsid w:val="007D4EEF"/>
    <w:rsid w:val="007D6C69"/>
    <w:rsid w:val="007E0434"/>
    <w:rsid w:val="007E1EA5"/>
    <w:rsid w:val="007E28D5"/>
    <w:rsid w:val="007E44E0"/>
    <w:rsid w:val="007E478E"/>
    <w:rsid w:val="007E6AB9"/>
    <w:rsid w:val="007E7B6D"/>
    <w:rsid w:val="007F061E"/>
    <w:rsid w:val="007F0D6C"/>
    <w:rsid w:val="007F1AE1"/>
    <w:rsid w:val="007F7102"/>
    <w:rsid w:val="007F7F62"/>
    <w:rsid w:val="0080219E"/>
    <w:rsid w:val="0080393B"/>
    <w:rsid w:val="00803D4E"/>
    <w:rsid w:val="008054FC"/>
    <w:rsid w:val="008073D2"/>
    <w:rsid w:val="008078B9"/>
    <w:rsid w:val="0081040B"/>
    <w:rsid w:val="00811608"/>
    <w:rsid w:val="0081363B"/>
    <w:rsid w:val="008138C0"/>
    <w:rsid w:val="00817599"/>
    <w:rsid w:val="00817EDF"/>
    <w:rsid w:val="008232AB"/>
    <w:rsid w:val="008251F0"/>
    <w:rsid w:val="008255F2"/>
    <w:rsid w:val="00825A46"/>
    <w:rsid w:val="008308F9"/>
    <w:rsid w:val="00832895"/>
    <w:rsid w:val="008338A2"/>
    <w:rsid w:val="008364B2"/>
    <w:rsid w:val="00840F6D"/>
    <w:rsid w:val="0084313A"/>
    <w:rsid w:val="008439A3"/>
    <w:rsid w:val="008441F0"/>
    <w:rsid w:val="00844BDB"/>
    <w:rsid w:val="0084797F"/>
    <w:rsid w:val="00856388"/>
    <w:rsid w:val="008611AA"/>
    <w:rsid w:val="00862625"/>
    <w:rsid w:val="00862C7A"/>
    <w:rsid w:val="00862E86"/>
    <w:rsid w:val="008638BE"/>
    <w:rsid w:val="00863AB3"/>
    <w:rsid w:val="008647D7"/>
    <w:rsid w:val="008649F5"/>
    <w:rsid w:val="0086737B"/>
    <w:rsid w:val="0087021B"/>
    <w:rsid w:val="00871305"/>
    <w:rsid w:val="00871D7A"/>
    <w:rsid w:val="0087272A"/>
    <w:rsid w:val="008749D0"/>
    <w:rsid w:val="00874A86"/>
    <w:rsid w:val="00875218"/>
    <w:rsid w:val="00877D01"/>
    <w:rsid w:val="00881BA2"/>
    <w:rsid w:val="00882EE2"/>
    <w:rsid w:val="00883ED1"/>
    <w:rsid w:val="00884A95"/>
    <w:rsid w:val="00886B42"/>
    <w:rsid w:val="00887BB8"/>
    <w:rsid w:val="00887F3C"/>
    <w:rsid w:val="00891326"/>
    <w:rsid w:val="00892CFA"/>
    <w:rsid w:val="00893C2D"/>
    <w:rsid w:val="00894AF5"/>
    <w:rsid w:val="008968FD"/>
    <w:rsid w:val="00897272"/>
    <w:rsid w:val="008A0233"/>
    <w:rsid w:val="008A1107"/>
    <w:rsid w:val="008A13DF"/>
    <w:rsid w:val="008A36F9"/>
    <w:rsid w:val="008A3874"/>
    <w:rsid w:val="008A5428"/>
    <w:rsid w:val="008A7BA3"/>
    <w:rsid w:val="008B427B"/>
    <w:rsid w:val="008B67A9"/>
    <w:rsid w:val="008C21F6"/>
    <w:rsid w:val="008C599A"/>
    <w:rsid w:val="008D00E5"/>
    <w:rsid w:val="008D0CBA"/>
    <w:rsid w:val="008D3F03"/>
    <w:rsid w:val="008D6E76"/>
    <w:rsid w:val="008D79BE"/>
    <w:rsid w:val="008E24BD"/>
    <w:rsid w:val="008E280D"/>
    <w:rsid w:val="008E37C0"/>
    <w:rsid w:val="008E3E55"/>
    <w:rsid w:val="008E4C8F"/>
    <w:rsid w:val="008E5411"/>
    <w:rsid w:val="008E7298"/>
    <w:rsid w:val="008E7515"/>
    <w:rsid w:val="008F359D"/>
    <w:rsid w:val="008F452B"/>
    <w:rsid w:val="008F4CB6"/>
    <w:rsid w:val="008F5FEC"/>
    <w:rsid w:val="008F7153"/>
    <w:rsid w:val="00902ED4"/>
    <w:rsid w:val="0090344D"/>
    <w:rsid w:val="00904789"/>
    <w:rsid w:val="009056D8"/>
    <w:rsid w:val="0091528D"/>
    <w:rsid w:val="009164A9"/>
    <w:rsid w:val="00916780"/>
    <w:rsid w:val="00917877"/>
    <w:rsid w:val="009274A4"/>
    <w:rsid w:val="00927E2F"/>
    <w:rsid w:val="0093062E"/>
    <w:rsid w:val="00932C1A"/>
    <w:rsid w:val="00933349"/>
    <w:rsid w:val="00936347"/>
    <w:rsid w:val="009364DF"/>
    <w:rsid w:val="00943211"/>
    <w:rsid w:val="00946FB4"/>
    <w:rsid w:val="00951DC1"/>
    <w:rsid w:val="00953B06"/>
    <w:rsid w:val="00957E17"/>
    <w:rsid w:val="009612A2"/>
    <w:rsid w:val="00963FE6"/>
    <w:rsid w:val="009716AF"/>
    <w:rsid w:val="00971D16"/>
    <w:rsid w:val="0097304A"/>
    <w:rsid w:val="0097640D"/>
    <w:rsid w:val="00977BDB"/>
    <w:rsid w:val="00981567"/>
    <w:rsid w:val="009825CD"/>
    <w:rsid w:val="00983378"/>
    <w:rsid w:val="009872D0"/>
    <w:rsid w:val="00991B56"/>
    <w:rsid w:val="00996312"/>
    <w:rsid w:val="009A290E"/>
    <w:rsid w:val="009A4651"/>
    <w:rsid w:val="009A51E5"/>
    <w:rsid w:val="009A6229"/>
    <w:rsid w:val="009A6694"/>
    <w:rsid w:val="009B23BA"/>
    <w:rsid w:val="009B3B03"/>
    <w:rsid w:val="009B3F1F"/>
    <w:rsid w:val="009B7BAE"/>
    <w:rsid w:val="009C44D4"/>
    <w:rsid w:val="009C6EB9"/>
    <w:rsid w:val="009C7EF3"/>
    <w:rsid w:val="009D0A4B"/>
    <w:rsid w:val="009D0FAE"/>
    <w:rsid w:val="009D0FF6"/>
    <w:rsid w:val="009D1942"/>
    <w:rsid w:val="009D6A45"/>
    <w:rsid w:val="009E124A"/>
    <w:rsid w:val="009E2725"/>
    <w:rsid w:val="009E2974"/>
    <w:rsid w:val="009E4A3B"/>
    <w:rsid w:val="009E5D23"/>
    <w:rsid w:val="009E6BC2"/>
    <w:rsid w:val="009E7C4A"/>
    <w:rsid w:val="009F110D"/>
    <w:rsid w:val="009F5BF5"/>
    <w:rsid w:val="00A04E94"/>
    <w:rsid w:val="00A07783"/>
    <w:rsid w:val="00A10C6A"/>
    <w:rsid w:val="00A10C90"/>
    <w:rsid w:val="00A126A5"/>
    <w:rsid w:val="00A12BC7"/>
    <w:rsid w:val="00A14428"/>
    <w:rsid w:val="00A17EBA"/>
    <w:rsid w:val="00A20686"/>
    <w:rsid w:val="00A23C6E"/>
    <w:rsid w:val="00A311A3"/>
    <w:rsid w:val="00A332AE"/>
    <w:rsid w:val="00A3337D"/>
    <w:rsid w:val="00A33508"/>
    <w:rsid w:val="00A336AD"/>
    <w:rsid w:val="00A352FC"/>
    <w:rsid w:val="00A36864"/>
    <w:rsid w:val="00A36A8F"/>
    <w:rsid w:val="00A37A41"/>
    <w:rsid w:val="00A407F5"/>
    <w:rsid w:val="00A42F36"/>
    <w:rsid w:val="00A43086"/>
    <w:rsid w:val="00A452D7"/>
    <w:rsid w:val="00A46E4F"/>
    <w:rsid w:val="00A47BA8"/>
    <w:rsid w:val="00A50790"/>
    <w:rsid w:val="00A5319F"/>
    <w:rsid w:val="00A55C31"/>
    <w:rsid w:val="00A618C3"/>
    <w:rsid w:val="00A64E97"/>
    <w:rsid w:val="00A66738"/>
    <w:rsid w:val="00A66910"/>
    <w:rsid w:val="00A670D2"/>
    <w:rsid w:val="00A7221B"/>
    <w:rsid w:val="00A75037"/>
    <w:rsid w:val="00A775EF"/>
    <w:rsid w:val="00A80F6E"/>
    <w:rsid w:val="00A8214A"/>
    <w:rsid w:val="00A82D09"/>
    <w:rsid w:val="00A8397A"/>
    <w:rsid w:val="00A9409E"/>
    <w:rsid w:val="00A9444A"/>
    <w:rsid w:val="00A94561"/>
    <w:rsid w:val="00A9541F"/>
    <w:rsid w:val="00A95D32"/>
    <w:rsid w:val="00AA005F"/>
    <w:rsid w:val="00AA06B7"/>
    <w:rsid w:val="00AA0CC6"/>
    <w:rsid w:val="00AA6548"/>
    <w:rsid w:val="00AA7560"/>
    <w:rsid w:val="00AA7F89"/>
    <w:rsid w:val="00AB0619"/>
    <w:rsid w:val="00AB0C59"/>
    <w:rsid w:val="00AB18F2"/>
    <w:rsid w:val="00AB1CDC"/>
    <w:rsid w:val="00AB23DF"/>
    <w:rsid w:val="00AB2594"/>
    <w:rsid w:val="00AB2705"/>
    <w:rsid w:val="00AB70FC"/>
    <w:rsid w:val="00AC18BF"/>
    <w:rsid w:val="00AC2456"/>
    <w:rsid w:val="00AC5606"/>
    <w:rsid w:val="00AC64F8"/>
    <w:rsid w:val="00AD005D"/>
    <w:rsid w:val="00AD0783"/>
    <w:rsid w:val="00AD0C48"/>
    <w:rsid w:val="00AD1748"/>
    <w:rsid w:val="00AD2DDB"/>
    <w:rsid w:val="00AD60EA"/>
    <w:rsid w:val="00AD696A"/>
    <w:rsid w:val="00AE0E3A"/>
    <w:rsid w:val="00AE31FB"/>
    <w:rsid w:val="00AE3412"/>
    <w:rsid w:val="00AE3C4D"/>
    <w:rsid w:val="00AE4A31"/>
    <w:rsid w:val="00AF011B"/>
    <w:rsid w:val="00AF1BB1"/>
    <w:rsid w:val="00AF2FDE"/>
    <w:rsid w:val="00AF43C3"/>
    <w:rsid w:val="00AF4DF2"/>
    <w:rsid w:val="00AF7291"/>
    <w:rsid w:val="00B002AD"/>
    <w:rsid w:val="00B01F4C"/>
    <w:rsid w:val="00B03153"/>
    <w:rsid w:val="00B04D3D"/>
    <w:rsid w:val="00B16D75"/>
    <w:rsid w:val="00B20201"/>
    <w:rsid w:val="00B20D9D"/>
    <w:rsid w:val="00B228B3"/>
    <w:rsid w:val="00B27053"/>
    <w:rsid w:val="00B32CF3"/>
    <w:rsid w:val="00B32E71"/>
    <w:rsid w:val="00B34E36"/>
    <w:rsid w:val="00B3625D"/>
    <w:rsid w:val="00B43975"/>
    <w:rsid w:val="00B45297"/>
    <w:rsid w:val="00B459B8"/>
    <w:rsid w:val="00B4608A"/>
    <w:rsid w:val="00B54E6C"/>
    <w:rsid w:val="00B5666C"/>
    <w:rsid w:val="00B570CA"/>
    <w:rsid w:val="00B608B5"/>
    <w:rsid w:val="00B67E06"/>
    <w:rsid w:val="00B70637"/>
    <w:rsid w:val="00B70761"/>
    <w:rsid w:val="00B70D5C"/>
    <w:rsid w:val="00B71498"/>
    <w:rsid w:val="00B71FCF"/>
    <w:rsid w:val="00B72A76"/>
    <w:rsid w:val="00B73520"/>
    <w:rsid w:val="00B801A6"/>
    <w:rsid w:val="00B802FD"/>
    <w:rsid w:val="00B85C08"/>
    <w:rsid w:val="00B90FA2"/>
    <w:rsid w:val="00B910F3"/>
    <w:rsid w:val="00B916DF"/>
    <w:rsid w:val="00B917E7"/>
    <w:rsid w:val="00B95D65"/>
    <w:rsid w:val="00BA054E"/>
    <w:rsid w:val="00BA0BD2"/>
    <w:rsid w:val="00BA2E07"/>
    <w:rsid w:val="00BA3396"/>
    <w:rsid w:val="00BA4690"/>
    <w:rsid w:val="00BA61EC"/>
    <w:rsid w:val="00BB1C61"/>
    <w:rsid w:val="00BB2710"/>
    <w:rsid w:val="00BB637F"/>
    <w:rsid w:val="00BC0856"/>
    <w:rsid w:val="00BD15D8"/>
    <w:rsid w:val="00BE0311"/>
    <w:rsid w:val="00BE14CA"/>
    <w:rsid w:val="00BE2139"/>
    <w:rsid w:val="00BE22B3"/>
    <w:rsid w:val="00BE38F5"/>
    <w:rsid w:val="00BE5321"/>
    <w:rsid w:val="00BE5B16"/>
    <w:rsid w:val="00BF3DDF"/>
    <w:rsid w:val="00BF3FC7"/>
    <w:rsid w:val="00BF5F3E"/>
    <w:rsid w:val="00BF7A82"/>
    <w:rsid w:val="00C00521"/>
    <w:rsid w:val="00C019F2"/>
    <w:rsid w:val="00C03DFB"/>
    <w:rsid w:val="00C04182"/>
    <w:rsid w:val="00C04E5B"/>
    <w:rsid w:val="00C05F25"/>
    <w:rsid w:val="00C07302"/>
    <w:rsid w:val="00C12F1C"/>
    <w:rsid w:val="00C223DB"/>
    <w:rsid w:val="00C25AB0"/>
    <w:rsid w:val="00C31A78"/>
    <w:rsid w:val="00C34C4A"/>
    <w:rsid w:val="00C35BCE"/>
    <w:rsid w:val="00C36D51"/>
    <w:rsid w:val="00C37DD7"/>
    <w:rsid w:val="00C4367D"/>
    <w:rsid w:val="00C441CC"/>
    <w:rsid w:val="00C50A12"/>
    <w:rsid w:val="00C50C8D"/>
    <w:rsid w:val="00C52F5D"/>
    <w:rsid w:val="00C52FFE"/>
    <w:rsid w:val="00C57512"/>
    <w:rsid w:val="00C621D0"/>
    <w:rsid w:val="00C623D2"/>
    <w:rsid w:val="00C62420"/>
    <w:rsid w:val="00C654F2"/>
    <w:rsid w:val="00C659C4"/>
    <w:rsid w:val="00C65DFA"/>
    <w:rsid w:val="00C6609D"/>
    <w:rsid w:val="00C66459"/>
    <w:rsid w:val="00C66C65"/>
    <w:rsid w:val="00C732B3"/>
    <w:rsid w:val="00C74E85"/>
    <w:rsid w:val="00C8168C"/>
    <w:rsid w:val="00C82495"/>
    <w:rsid w:val="00C83C97"/>
    <w:rsid w:val="00C854FD"/>
    <w:rsid w:val="00C85F54"/>
    <w:rsid w:val="00C8725D"/>
    <w:rsid w:val="00C90347"/>
    <w:rsid w:val="00C91730"/>
    <w:rsid w:val="00C93E3E"/>
    <w:rsid w:val="00C9533E"/>
    <w:rsid w:val="00C95EBB"/>
    <w:rsid w:val="00C9639B"/>
    <w:rsid w:val="00C973AC"/>
    <w:rsid w:val="00CA0243"/>
    <w:rsid w:val="00CA0A99"/>
    <w:rsid w:val="00CA0D0B"/>
    <w:rsid w:val="00CA0F02"/>
    <w:rsid w:val="00CA7622"/>
    <w:rsid w:val="00CB63AB"/>
    <w:rsid w:val="00CB6E99"/>
    <w:rsid w:val="00CB75B9"/>
    <w:rsid w:val="00CC21A5"/>
    <w:rsid w:val="00CC34F9"/>
    <w:rsid w:val="00CC57E6"/>
    <w:rsid w:val="00CC6E87"/>
    <w:rsid w:val="00CC71D6"/>
    <w:rsid w:val="00CC729A"/>
    <w:rsid w:val="00CD0DD9"/>
    <w:rsid w:val="00CD2F3F"/>
    <w:rsid w:val="00CD5F8D"/>
    <w:rsid w:val="00CD6BBA"/>
    <w:rsid w:val="00CE1EF5"/>
    <w:rsid w:val="00CE24AB"/>
    <w:rsid w:val="00CE2CA9"/>
    <w:rsid w:val="00CE68B1"/>
    <w:rsid w:val="00CF001E"/>
    <w:rsid w:val="00CF18BE"/>
    <w:rsid w:val="00CF1E95"/>
    <w:rsid w:val="00CF3BE5"/>
    <w:rsid w:val="00CF41EA"/>
    <w:rsid w:val="00CF5199"/>
    <w:rsid w:val="00D01EB1"/>
    <w:rsid w:val="00D03A73"/>
    <w:rsid w:val="00D05090"/>
    <w:rsid w:val="00D058A4"/>
    <w:rsid w:val="00D05ECE"/>
    <w:rsid w:val="00D115CF"/>
    <w:rsid w:val="00D119D0"/>
    <w:rsid w:val="00D12290"/>
    <w:rsid w:val="00D1231A"/>
    <w:rsid w:val="00D25E1A"/>
    <w:rsid w:val="00D27D97"/>
    <w:rsid w:val="00D35160"/>
    <w:rsid w:val="00D359CD"/>
    <w:rsid w:val="00D42F3D"/>
    <w:rsid w:val="00D42FC2"/>
    <w:rsid w:val="00D43817"/>
    <w:rsid w:val="00D44759"/>
    <w:rsid w:val="00D537F6"/>
    <w:rsid w:val="00D60E75"/>
    <w:rsid w:val="00D62000"/>
    <w:rsid w:val="00D62015"/>
    <w:rsid w:val="00D624C3"/>
    <w:rsid w:val="00D647C9"/>
    <w:rsid w:val="00D64FB2"/>
    <w:rsid w:val="00D679A2"/>
    <w:rsid w:val="00D67A74"/>
    <w:rsid w:val="00D67F1E"/>
    <w:rsid w:val="00D70B47"/>
    <w:rsid w:val="00D71CA7"/>
    <w:rsid w:val="00D728B8"/>
    <w:rsid w:val="00D741B1"/>
    <w:rsid w:val="00D7567E"/>
    <w:rsid w:val="00D7582E"/>
    <w:rsid w:val="00D76302"/>
    <w:rsid w:val="00D818B4"/>
    <w:rsid w:val="00D8239C"/>
    <w:rsid w:val="00D82A05"/>
    <w:rsid w:val="00D83B82"/>
    <w:rsid w:val="00D84005"/>
    <w:rsid w:val="00D86D01"/>
    <w:rsid w:val="00D87554"/>
    <w:rsid w:val="00D90F2E"/>
    <w:rsid w:val="00D926FC"/>
    <w:rsid w:val="00D93216"/>
    <w:rsid w:val="00D95C3A"/>
    <w:rsid w:val="00DA08BA"/>
    <w:rsid w:val="00DA0EC5"/>
    <w:rsid w:val="00DA133F"/>
    <w:rsid w:val="00DA66DB"/>
    <w:rsid w:val="00DA7DFB"/>
    <w:rsid w:val="00DB0C61"/>
    <w:rsid w:val="00DB3764"/>
    <w:rsid w:val="00DB70E7"/>
    <w:rsid w:val="00DC0180"/>
    <w:rsid w:val="00DC192C"/>
    <w:rsid w:val="00DC2122"/>
    <w:rsid w:val="00DC2753"/>
    <w:rsid w:val="00DC3416"/>
    <w:rsid w:val="00DC4A10"/>
    <w:rsid w:val="00DD09A5"/>
    <w:rsid w:val="00DD1A17"/>
    <w:rsid w:val="00DD2A28"/>
    <w:rsid w:val="00DD47E2"/>
    <w:rsid w:val="00DD490C"/>
    <w:rsid w:val="00DD5BCC"/>
    <w:rsid w:val="00DD5DAE"/>
    <w:rsid w:val="00DD687F"/>
    <w:rsid w:val="00DD6984"/>
    <w:rsid w:val="00DE7759"/>
    <w:rsid w:val="00DF13E5"/>
    <w:rsid w:val="00DF172A"/>
    <w:rsid w:val="00DF17F2"/>
    <w:rsid w:val="00DF3FC4"/>
    <w:rsid w:val="00E01F93"/>
    <w:rsid w:val="00E02280"/>
    <w:rsid w:val="00E02338"/>
    <w:rsid w:val="00E02FA2"/>
    <w:rsid w:val="00E0356B"/>
    <w:rsid w:val="00E0435D"/>
    <w:rsid w:val="00E10EE1"/>
    <w:rsid w:val="00E1304E"/>
    <w:rsid w:val="00E132D7"/>
    <w:rsid w:val="00E14AA9"/>
    <w:rsid w:val="00E1578E"/>
    <w:rsid w:val="00E163AF"/>
    <w:rsid w:val="00E16924"/>
    <w:rsid w:val="00E209C1"/>
    <w:rsid w:val="00E22D8B"/>
    <w:rsid w:val="00E2563E"/>
    <w:rsid w:val="00E315DA"/>
    <w:rsid w:val="00E3184E"/>
    <w:rsid w:val="00E31EB7"/>
    <w:rsid w:val="00E321E0"/>
    <w:rsid w:val="00E33C14"/>
    <w:rsid w:val="00E37526"/>
    <w:rsid w:val="00E3776F"/>
    <w:rsid w:val="00E43A6C"/>
    <w:rsid w:val="00E450E7"/>
    <w:rsid w:val="00E455A3"/>
    <w:rsid w:val="00E456D7"/>
    <w:rsid w:val="00E45C0A"/>
    <w:rsid w:val="00E45C6F"/>
    <w:rsid w:val="00E45CDA"/>
    <w:rsid w:val="00E46535"/>
    <w:rsid w:val="00E50883"/>
    <w:rsid w:val="00E51ACD"/>
    <w:rsid w:val="00E51AE5"/>
    <w:rsid w:val="00E531F7"/>
    <w:rsid w:val="00E54CE4"/>
    <w:rsid w:val="00E554E7"/>
    <w:rsid w:val="00E55A5B"/>
    <w:rsid w:val="00E55DB5"/>
    <w:rsid w:val="00E57A8A"/>
    <w:rsid w:val="00E63732"/>
    <w:rsid w:val="00E65ABC"/>
    <w:rsid w:val="00E65B3D"/>
    <w:rsid w:val="00E73F6F"/>
    <w:rsid w:val="00E76E83"/>
    <w:rsid w:val="00E770CE"/>
    <w:rsid w:val="00E81889"/>
    <w:rsid w:val="00E90395"/>
    <w:rsid w:val="00E928A0"/>
    <w:rsid w:val="00E947CE"/>
    <w:rsid w:val="00E96339"/>
    <w:rsid w:val="00E97173"/>
    <w:rsid w:val="00E97FE3"/>
    <w:rsid w:val="00EA06E5"/>
    <w:rsid w:val="00EA3729"/>
    <w:rsid w:val="00EA3C03"/>
    <w:rsid w:val="00EA6124"/>
    <w:rsid w:val="00EB3650"/>
    <w:rsid w:val="00EB45C0"/>
    <w:rsid w:val="00EC3045"/>
    <w:rsid w:val="00EC4810"/>
    <w:rsid w:val="00EC531D"/>
    <w:rsid w:val="00ED2235"/>
    <w:rsid w:val="00ED506F"/>
    <w:rsid w:val="00ED5930"/>
    <w:rsid w:val="00ED7DB0"/>
    <w:rsid w:val="00EE392F"/>
    <w:rsid w:val="00EE54F0"/>
    <w:rsid w:val="00EE5853"/>
    <w:rsid w:val="00EE7AF5"/>
    <w:rsid w:val="00EF1AE4"/>
    <w:rsid w:val="00EF3ACF"/>
    <w:rsid w:val="00EF3D3B"/>
    <w:rsid w:val="00EF4909"/>
    <w:rsid w:val="00EF6159"/>
    <w:rsid w:val="00EF63F6"/>
    <w:rsid w:val="00EF685F"/>
    <w:rsid w:val="00F007B2"/>
    <w:rsid w:val="00F00DF4"/>
    <w:rsid w:val="00F01DB1"/>
    <w:rsid w:val="00F0407D"/>
    <w:rsid w:val="00F065E5"/>
    <w:rsid w:val="00F06DF1"/>
    <w:rsid w:val="00F07445"/>
    <w:rsid w:val="00F11403"/>
    <w:rsid w:val="00F1157D"/>
    <w:rsid w:val="00F121B9"/>
    <w:rsid w:val="00F16436"/>
    <w:rsid w:val="00F17F4D"/>
    <w:rsid w:val="00F21F7F"/>
    <w:rsid w:val="00F2279A"/>
    <w:rsid w:val="00F24373"/>
    <w:rsid w:val="00F31EA4"/>
    <w:rsid w:val="00F3289C"/>
    <w:rsid w:val="00F34699"/>
    <w:rsid w:val="00F35FD4"/>
    <w:rsid w:val="00F375A4"/>
    <w:rsid w:val="00F40BE4"/>
    <w:rsid w:val="00F425C0"/>
    <w:rsid w:val="00F427F5"/>
    <w:rsid w:val="00F44B43"/>
    <w:rsid w:val="00F451ED"/>
    <w:rsid w:val="00F46B46"/>
    <w:rsid w:val="00F514F8"/>
    <w:rsid w:val="00F51F09"/>
    <w:rsid w:val="00F5354D"/>
    <w:rsid w:val="00F53876"/>
    <w:rsid w:val="00F54F91"/>
    <w:rsid w:val="00F56D0A"/>
    <w:rsid w:val="00F573E5"/>
    <w:rsid w:val="00F57E0D"/>
    <w:rsid w:val="00F63AA2"/>
    <w:rsid w:val="00F66127"/>
    <w:rsid w:val="00F664CC"/>
    <w:rsid w:val="00F67C46"/>
    <w:rsid w:val="00F720AC"/>
    <w:rsid w:val="00F800FB"/>
    <w:rsid w:val="00F811E7"/>
    <w:rsid w:val="00F827F5"/>
    <w:rsid w:val="00F82F38"/>
    <w:rsid w:val="00F849D5"/>
    <w:rsid w:val="00F9406D"/>
    <w:rsid w:val="00F942D0"/>
    <w:rsid w:val="00F94C94"/>
    <w:rsid w:val="00F94DAC"/>
    <w:rsid w:val="00F97F28"/>
    <w:rsid w:val="00FA0911"/>
    <w:rsid w:val="00FA40E3"/>
    <w:rsid w:val="00FA53C7"/>
    <w:rsid w:val="00FA6368"/>
    <w:rsid w:val="00FA6470"/>
    <w:rsid w:val="00FA715E"/>
    <w:rsid w:val="00FB1107"/>
    <w:rsid w:val="00FB7C0F"/>
    <w:rsid w:val="00FC0A30"/>
    <w:rsid w:val="00FC4256"/>
    <w:rsid w:val="00FC58EF"/>
    <w:rsid w:val="00FD1D44"/>
    <w:rsid w:val="00FD27EB"/>
    <w:rsid w:val="00FD31D0"/>
    <w:rsid w:val="00FD397C"/>
    <w:rsid w:val="00FD7795"/>
    <w:rsid w:val="00FE1C2E"/>
    <w:rsid w:val="00FE389E"/>
    <w:rsid w:val="00FE7663"/>
    <w:rsid w:val="00FE776E"/>
    <w:rsid w:val="00FE7917"/>
    <w:rsid w:val="00FE7B10"/>
    <w:rsid w:val="00FE7C8C"/>
    <w:rsid w:val="00FF0E36"/>
    <w:rsid w:val="00FF370A"/>
    <w:rsid w:val="00FF41A7"/>
    <w:rsid w:val="00FF5C87"/>
    <w:rsid w:val="00FF5D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docId w15:val="{FDD8BCF1-08C1-487B-92F8-37173C24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01BE"/>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character" w:customStyle="1" w:styleId="20">
    <w:name w:val="標題 2 字元"/>
    <w:basedOn w:val="a0"/>
    <w:link w:val="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ab"/>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b">
    <w:name w:val="List"/>
    <w:basedOn w:val="a"/>
    <w:uiPriority w:val="99"/>
    <w:semiHidden/>
    <w:unhideWhenUsed/>
    <w:rsid w:val="00D83B82"/>
    <w:pPr>
      <w:ind w:leftChars="200" w:left="100" w:hangingChars="200" w:hanging="200"/>
      <w:contextualSpacing/>
    </w:pPr>
  </w:style>
  <w:style w:type="paragraph" w:styleId="ac">
    <w:name w:val="Body Text"/>
    <w:basedOn w:val="a"/>
    <w:link w:val="ad"/>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d">
    <w:name w:val="本文 字元"/>
    <w:basedOn w:val="a0"/>
    <w:link w:val="ac"/>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30">
    <w:name w:val="標題 3 字元"/>
    <w:basedOn w:val="a0"/>
    <w:link w:val="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標題 4 字元"/>
    <w:basedOn w:val="a0"/>
    <w:link w:val="4"/>
    <w:uiPriority w:val="9"/>
    <w:semiHidden/>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a"/>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5">
    <w:name w:val="toc 5"/>
    <w:aliases w:val="Proposal"/>
    <w:basedOn w:val="a"/>
    <w:next w:val="a"/>
    <w:autoRedefine/>
    <w:uiPriority w:val="39"/>
    <w:unhideWhenUsed/>
    <w:rsid w:val="00764383"/>
    <w:pPr>
      <w:spacing w:after="100" w:line="259" w:lineRule="auto"/>
    </w:pPr>
    <w:rPr>
      <w:rFonts w:eastAsia="新細明體" w:cstheme="minorBidi"/>
      <w:b/>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6493">
      <w:bodyDiv w:val="1"/>
      <w:marLeft w:val="0"/>
      <w:marRight w:val="0"/>
      <w:marTop w:val="0"/>
      <w:marBottom w:val="0"/>
      <w:divBdr>
        <w:top w:val="none" w:sz="0" w:space="0" w:color="auto"/>
        <w:left w:val="none" w:sz="0" w:space="0" w:color="auto"/>
        <w:bottom w:val="none" w:sz="0" w:space="0" w:color="auto"/>
        <w:right w:val="none" w:sz="0" w:space="0" w:color="auto"/>
      </w:divBdr>
    </w:div>
    <w:div w:id="23793753">
      <w:bodyDiv w:val="1"/>
      <w:marLeft w:val="0"/>
      <w:marRight w:val="0"/>
      <w:marTop w:val="0"/>
      <w:marBottom w:val="0"/>
      <w:divBdr>
        <w:top w:val="none" w:sz="0" w:space="0" w:color="auto"/>
        <w:left w:val="none" w:sz="0" w:space="0" w:color="auto"/>
        <w:bottom w:val="none" w:sz="0" w:space="0" w:color="auto"/>
        <w:right w:val="none" w:sz="0" w:space="0" w:color="auto"/>
      </w:divBdr>
    </w:div>
    <w:div w:id="49158688">
      <w:bodyDiv w:val="1"/>
      <w:marLeft w:val="0"/>
      <w:marRight w:val="0"/>
      <w:marTop w:val="0"/>
      <w:marBottom w:val="0"/>
      <w:divBdr>
        <w:top w:val="none" w:sz="0" w:space="0" w:color="auto"/>
        <w:left w:val="none" w:sz="0" w:space="0" w:color="auto"/>
        <w:bottom w:val="none" w:sz="0" w:space="0" w:color="auto"/>
        <w:right w:val="none" w:sz="0" w:space="0" w:color="auto"/>
      </w:divBdr>
    </w:div>
    <w:div w:id="122115992">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96892226">
      <w:bodyDiv w:val="1"/>
      <w:marLeft w:val="0"/>
      <w:marRight w:val="0"/>
      <w:marTop w:val="0"/>
      <w:marBottom w:val="0"/>
      <w:divBdr>
        <w:top w:val="none" w:sz="0" w:space="0" w:color="auto"/>
        <w:left w:val="none" w:sz="0" w:space="0" w:color="auto"/>
        <w:bottom w:val="none" w:sz="0" w:space="0" w:color="auto"/>
        <w:right w:val="none" w:sz="0" w:space="0" w:color="auto"/>
      </w:divBdr>
    </w:div>
    <w:div w:id="254359477">
      <w:bodyDiv w:val="1"/>
      <w:marLeft w:val="0"/>
      <w:marRight w:val="0"/>
      <w:marTop w:val="0"/>
      <w:marBottom w:val="0"/>
      <w:divBdr>
        <w:top w:val="none" w:sz="0" w:space="0" w:color="auto"/>
        <w:left w:val="none" w:sz="0" w:space="0" w:color="auto"/>
        <w:bottom w:val="none" w:sz="0" w:space="0" w:color="auto"/>
        <w:right w:val="none" w:sz="0" w:space="0" w:color="auto"/>
      </w:divBdr>
    </w:div>
    <w:div w:id="261886535">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347218996">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62739361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96219981">
      <w:bodyDiv w:val="1"/>
      <w:marLeft w:val="0"/>
      <w:marRight w:val="0"/>
      <w:marTop w:val="0"/>
      <w:marBottom w:val="0"/>
      <w:divBdr>
        <w:top w:val="none" w:sz="0" w:space="0" w:color="auto"/>
        <w:left w:val="none" w:sz="0" w:space="0" w:color="auto"/>
        <w:bottom w:val="none" w:sz="0" w:space="0" w:color="auto"/>
        <w:right w:val="none" w:sz="0" w:space="0" w:color="auto"/>
      </w:divBdr>
    </w:div>
    <w:div w:id="819466962">
      <w:bodyDiv w:val="1"/>
      <w:marLeft w:val="0"/>
      <w:marRight w:val="0"/>
      <w:marTop w:val="0"/>
      <w:marBottom w:val="0"/>
      <w:divBdr>
        <w:top w:val="none" w:sz="0" w:space="0" w:color="auto"/>
        <w:left w:val="none" w:sz="0" w:space="0" w:color="auto"/>
        <w:bottom w:val="none" w:sz="0" w:space="0" w:color="auto"/>
        <w:right w:val="none" w:sz="0" w:space="0" w:color="auto"/>
      </w:divBdr>
    </w:div>
    <w:div w:id="955722903">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26909372">
      <w:bodyDiv w:val="1"/>
      <w:marLeft w:val="0"/>
      <w:marRight w:val="0"/>
      <w:marTop w:val="0"/>
      <w:marBottom w:val="0"/>
      <w:divBdr>
        <w:top w:val="none" w:sz="0" w:space="0" w:color="auto"/>
        <w:left w:val="none" w:sz="0" w:space="0" w:color="auto"/>
        <w:bottom w:val="none" w:sz="0" w:space="0" w:color="auto"/>
        <w:right w:val="none" w:sz="0" w:space="0" w:color="auto"/>
      </w:divBdr>
    </w:div>
    <w:div w:id="1031103710">
      <w:bodyDiv w:val="1"/>
      <w:marLeft w:val="0"/>
      <w:marRight w:val="0"/>
      <w:marTop w:val="0"/>
      <w:marBottom w:val="0"/>
      <w:divBdr>
        <w:top w:val="none" w:sz="0" w:space="0" w:color="auto"/>
        <w:left w:val="none" w:sz="0" w:space="0" w:color="auto"/>
        <w:bottom w:val="none" w:sz="0" w:space="0" w:color="auto"/>
        <w:right w:val="none" w:sz="0" w:space="0" w:color="auto"/>
      </w:divBdr>
    </w:div>
    <w:div w:id="1074274898">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39829551">
      <w:bodyDiv w:val="1"/>
      <w:marLeft w:val="0"/>
      <w:marRight w:val="0"/>
      <w:marTop w:val="0"/>
      <w:marBottom w:val="0"/>
      <w:divBdr>
        <w:top w:val="none" w:sz="0" w:space="0" w:color="auto"/>
        <w:left w:val="none" w:sz="0" w:space="0" w:color="auto"/>
        <w:bottom w:val="none" w:sz="0" w:space="0" w:color="auto"/>
        <w:right w:val="none" w:sz="0" w:space="0" w:color="auto"/>
      </w:divBdr>
    </w:div>
    <w:div w:id="1244294207">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92636081">
      <w:bodyDiv w:val="1"/>
      <w:marLeft w:val="0"/>
      <w:marRight w:val="0"/>
      <w:marTop w:val="0"/>
      <w:marBottom w:val="0"/>
      <w:divBdr>
        <w:top w:val="none" w:sz="0" w:space="0" w:color="auto"/>
        <w:left w:val="none" w:sz="0" w:space="0" w:color="auto"/>
        <w:bottom w:val="none" w:sz="0" w:space="0" w:color="auto"/>
        <w:right w:val="none" w:sz="0" w:space="0" w:color="auto"/>
      </w:divBdr>
    </w:div>
    <w:div w:id="1367831160">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66388139">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3951556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54869813">
      <w:bodyDiv w:val="1"/>
      <w:marLeft w:val="0"/>
      <w:marRight w:val="0"/>
      <w:marTop w:val="0"/>
      <w:marBottom w:val="0"/>
      <w:divBdr>
        <w:top w:val="none" w:sz="0" w:space="0" w:color="auto"/>
        <w:left w:val="none" w:sz="0" w:space="0" w:color="auto"/>
        <w:bottom w:val="none" w:sz="0" w:space="0" w:color="auto"/>
        <w:right w:val="none" w:sz="0" w:space="0" w:color="auto"/>
      </w:divBdr>
    </w:div>
    <w:div w:id="1682393290">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24601549">
      <w:bodyDiv w:val="1"/>
      <w:marLeft w:val="0"/>
      <w:marRight w:val="0"/>
      <w:marTop w:val="0"/>
      <w:marBottom w:val="0"/>
      <w:divBdr>
        <w:top w:val="none" w:sz="0" w:space="0" w:color="auto"/>
        <w:left w:val="none" w:sz="0" w:space="0" w:color="auto"/>
        <w:bottom w:val="none" w:sz="0" w:space="0" w:color="auto"/>
        <w:right w:val="none" w:sz="0" w:space="0" w:color="auto"/>
      </w:divBdr>
    </w:div>
    <w:div w:id="1761365098">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31629199">
      <w:bodyDiv w:val="1"/>
      <w:marLeft w:val="0"/>
      <w:marRight w:val="0"/>
      <w:marTop w:val="0"/>
      <w:marBottom w:val="0"/>
      <w:divBdr>
        <w:top w:val="none" w:sz="0" w:space="0" w:color="auto"/>
        <w:left w:val="none" w:sz="0" w:space="0" w:color="auto"/>
        <w:bottom w:val="none" w:sz="0" w:space="0" w:color="auto"/>
        <w:right w:val="none" w:sz="0" w:space="0" w:color="auto"/>
      </w:divBdr>
    </w:div>
    <w:div w:id="184601847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1117490">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88688527">
      <w:bodyDiv w:val="1"/>
      <w:marLeft w:val="0"/>
      <w:marRight w:val="0"/>
      <w:marTop w:val="0"/>
      <w:marBottom w:val="0"/>
      <w:divBdr>
        <w:top w:val="none" w:sz="0" w:space="0" w:color="auto"/>
        <w:left w:val="none" w:sz="0" w:space="0" w:color="auto"/>
        <w:bottom w:val="none" w:sz="0" w:space="0" w:color="auto"/>
        <w:right w:val="none" w:sz="0" w:space="0" w:color="auto"/>
      </w:divBdr>
    </w:div>
    <w:div w:id="1910730991">
      <w:bodyDiv w:val="1"/>
      <w:marLeft w:val="0"/>
      <w:marRight w:val="0"/>
      <w:marTop w:val="0"/>
      <w:marBottom w:val="0"/>
      <w:divBdr>
        <w:top w:val="none" w:sz="0" w:space="0" w:color="auto"/>
        <w:left w:val="none" w:sz="0" w:space="0" w:color="auto"/>
        <w:bottom w:val="none" w:sz="0" w:space="0" w:color="auto"/>
        <w:right w:val="none" w:sz="0" w:space="0" w:color="auto"/>
      </w:divBdr>
    </w:div>
    <w:div w:id="1947031549">
      <w:bodyDiv w:val="1"/>
      <w:marLeft w:val="0"/>
      <w:marRight w:val="0"/>
      <w:marTop w:val="0"/>
      <w:marBottom w:val="0"/>
      <w:divBdr>
        <w:top w:val="none" w:sz="0" w:space="0" w:color="auto"/>
        <w:left w:val="none" w:sz="0" w:space="0" w:color="auto"/>
        <w:bottom w:val="none" w:sz="0" w:space="0" w:color="auto"/>
        <w:right w:val="none" w:sz="0" w:space="0" w:color="auto"/>
      </w:divBdr>
    </w:div>
    <w:div w:id="1989168374">
      <w:bodyDiv w:val="1"/>
      <w:marLeft w:val="0"/>
      <w:marRight w:val="0"/>
      <w:marTop w:val="0"/>
      <w:marBottom w:val="0"/>
      <w:divBdr>
        <w:top w:val="none" w:sz="0" w:space="0" w:color="auto"/>
        <w:left w:val="none" w:sz="0" w:space="0" w:color="auto"/>
        <w:bottom w:val="none" w:sz="0" w:space="0" w:color="auto"/>
        <w:right w:val="none" w:sz="0" w:space="0" w:color="auto"/>
      </w:divBdr>
    </w:div>
    <w:div w:id="2005622833">
      <w:bodyDiv w:val="1"/>
      <w:marLeft w:val="0"/>
      <w:marRight w:val="0"/>
      <w:marTop w:val="0"/>
      <w:marBottom w:val="0"/>
      <w:divBdr>
        <w:top w:val="none" w:sz="0" w:space="0" w:color="auto"/>
        <w:left w:val="none" w:sz="0" w:space="0" w:color="auto"/>
        <w:bottom w:val="none" w:sz="0" w:space="0" w:color="auto"/>
        <w:right w:val="none" w:sz="0" w:space="0" w:color="auto"/>
      </w:divBdr>
    </w:div>
    <w:div w:id="2008753376">
      <w:bodyDiv w:val="1"/>
      <w:marLeft w:val="0"/>
      <w:marRight w:val="0"/>
      <w:marTop w:val="0"/>
      <w:marBottom w:val="0"/>
      <w:divBdr>
        <w:top w:val="none" w:sz="0" w:space="0" w:color="auto"/>
        <w:left w:val="none" w:sz="0" w:space="0" w:color="auto"/>
        <w:bottom w:val="none" w:sz="0" w:space="0" w:color="auto"/>
        <w:right w:val="none" w:sz="0" w:space="0" w:color="auto"/>
      </w:divBdr>
    </w:div>
    <w:div w:id="2008940652">
      <w:bodyDiv w:val="1"/>
      <w:marLeft w:val="0"/>
      <w:marRight w:val="0"/>
      <w:marTop w:val="0"/>
      <w:marBottom w:val="0"/>
      <w:divBdr>
        <w:top w:val="none" w:sz="0" w:space="0" w:color="auto"/>
        <w:left w:val="none" w:sz="0" w:space="0" w:color="auto"/>
        <w:bottom w:val="none" w:sz="0" w:space="0" w:color="auto"/>
        <w:right w:val="none" w:sz="0" w:space="0" w:color="auto"/>
      </w:divBdr>
    </w:div>
    <w:div w:id="2018382977">
      <w:bodyDiv w:val="1"/>
      <w:marLeft w:val="0"/>
      <w:marRight w:val="0"/>
      <w:marTop w:val="0"/>
      <w:marBottom w:val="0"/>
      <w:divBdr>
        <w:top w:val="none" w:sz="0" w:space="0" w:color="auto"/>
        <w:left w:val="none" w:sz="0" w:space="0" w:color="auto"/>
        <w:bottom w:val="none" w:sz="0" w:space="0" w:color="auto"/>
        <w:right w:val="none" w:sz="0" w:space="0" w:color="auto"/>
      </w:divBdr>
    </w:div>
    <w:div w:id="21218715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2</Pages>
  <Words>441</Words>
  <Characters>2516</Characters>
  <Application>Microsoft Office Word</Application>
  <DocSecurity>0</DocSecurity>
  <Lines>20</Lines>
  <Paragraphs>5</Paragraphs>
  <ScaleCrop>false</ScaleCrop>
  <Company/>
  <LinksUpToDate>false</LinksUpToDate>
  <CharactersWithSpaces>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 (林立晟)</cp:lastModifiedBy>
  <cp:revision>45</cp:revision>
  <dcterms:created xsi:type="dcterms:W3CDTF">2024-02-07T01:42:00Z</dcterms:created>
  <dcterms:modified xsi:type="dcterms:W3CDTF">2024-04-08T17:02:00Z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2024-04-02T05:39:13Z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0548d633-1500-4498-bd39-3e59561579af</vt:lpwstr>
  </property>
  <property fmtid="{D5CDD505-2E9C-101B-9397-08002B2CF9AE}" pid="8" name="MSIP_Label_83bcef13-7cac-433f-ba1d-47a323951816_ContentBits">
    <vt:lpwstr>0</vt:lpwstr>
  </property>
</Properties>
</file>